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17" w:rsidRPr="00FD4B87" w:rsidRDefault="00A11D64" w:rsidP="001E5F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-85725</wp:posOffset>
            </wp:positionH>
            <wp:positionV relativeFrom="margin">
              <wp:posOffset>-352425</wp:posOffset>
            </wp:positionV>
            <wp:extent cx="2138045" cy="1494790"/>
            <wp:effectExtent l="19050" t="0" r="0" b="0"/>
            <wp:wrapSquare wrapText="bothSides"/>
            <wp:docPr id="2" name="Picture 0" descr="Description: ECFR_LOGO_LGE_RGB_BLACK_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ECFR_LOGO_LGE_RGB_BLACK_H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149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5F17" w:rsidRPr="00FD4B87" w:rsidRDefault="001E5F17" w:rsidP="001E5F17">
      <w:pPr>
        <w:rPr>
          <w:rFonts w:ascii="Arial" w:hAnsi="Arial" w:cs="Arial"/>
          <w:sz w:val="20"/>
          <w:szCs w:val="20"/>
        </w:rPr>
      </w:pPr>
    </w:p>
    <w:p w:rsidR="001E5F17" w:rsidRDefault="001E5F17" w:rsidP="001E5F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E5F17" w:rsidRDefault="001E5F17" w:rsidP="001E5F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E5F17" w:rsidRDefault="001E5F17" w:rsidP="001E5F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E5F17" w:rsidRPr="00FD4B87" w:rsidRDefault="001E5F17" w:rsidP="001E5F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E5F17" w:rsidRDefault="001E5F17" w:rsidP="001E5F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1E5F17" w:rsidRDefault="001E5F17" w:rsidP="001E5F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1E5F17" w:rsidRDefault="001E5F17" w:rsidP="001E5F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1E5F17" w:rsidRDefault="001E5F17" w:rsidP="001E5F1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1E5F17" w:rsidRDefault="001E5F17" w:rsidP="001E5F1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1E5F17" w:rsidRPr="00FD4B87" w:rsidRDefault="001E5F17" w:rsidP="001E5F1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514C57">
        <w:rPr>
          <w:rFonts w:ascii="Arial" w:hAnsi="Arial" w:cs="Arial"/>
          <w:b/>
          <w:sz w:val="20"/>
          <w:szCs w:val="20"/>
        </w:rPr>
        <w:t>Post:</w:t>
      </w:r>
      <w:r w:rsidRPr="00FD4B87">
        <w:rPr>
          <w:rFonts w:ascii="Arial" w:hAnsi="Arial" w:cs="Arial"/>
          <w:sz w:val="20"/>
          <w:szCs w:val="20"/>
        </w:rPr>
        <w:tab/>
      </w:r>
      <w:r w:rsidRPr="00FD4B8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Project Officer, </w:t>
      </w:r>
      <w:smartTag w:uri="urn:schemas-microsoft-com:office:smarttags" w:element="place">
        <w:r>
          <w:rPr>
            <w:rFonts w:ascii="Arial" w:hAnsi="Arial" w:cs="Arial"/>
            <w:sz w:val="20"/>
            <w:szCs w:val="20"/>
          </w:rPr>
          <w:t>Middle East</w:t>
        </w:r>
      </w:smartTag>
      <w:r>
        <w:rPr>
          <w:rFonts w:ascii="Arial" w:hAnsi="Arial" w:cs="Arial"/>
          <w:sz w:val="20"/>
          <w:szCs w:val="20"/>
        </w:rPr>
        <w:t xml:space="preserve"> Peace Process (MEPP) Project </w:t>
      </w:r>
    </w:p>
    <w:p w:rsidR="001E5F17" w:rsidRPr="00FD4B87" w:rsidRDefault="001E5F17" w:rsidP="001E5F1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514C57">
        <w:rPr>
          <w:rFonts w:ascii="Arial" w:hAnsi="Arial" w:cs="Arial"/>
          <w:b/>
          <w:sz w:val="20"/>
          <w:szCs w:val="20"/>
        </w:rPr>
        <w:t>Reporting to:</w:t>
      </w:r>
      <w:r w:rsidRPr="00FD4B8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MEPP Policy Fellows</w:t>
      </w:r>
      <w:r>
        <w:rPr>
          <w:rFonts w:ascii="Arial" w:hAnsi="Arial" w:cs="Arial"/>
          <w:sz w:val="20"/>
          <w:szCs w:val="20"/>
        </w:rPr>
        <w:tab/>
      </w:r>
    </w:p>
    <w:p w:rsidR="001E5F17" w:rsidRPr="00FD4B87" w:rsidRDefault="001E5F17" w:rsidP="001E5F17">
      <w:pPr>
        <w:pBdr>
          <w:bottom w:val="single" w:sz="12" w:space="1" w:color="auto"/>
        </w:pBd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514C57">
        <w:rPr>
          <w:rFonts w:ascii="Arial" w:hAnsi="Arial" w:cs="Arial"/>
          <w:b/>
          <w:sz w:val="20"/>
          <w:szCs w:val="20"/>
        </w:rPr>
        <w:t>Location:</w:t>
      </w:r>
      <w:r w:rsidRPr="00FD4B8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FD4B87">
            <w:rPr>
              <w:rFonts w:ascii="Arial" w:hAnsi="Arial" w:cs="Arial"/>
              <w:sz w:val="20"/>
              <w:szCs w:val="20"/>
            </w:rPr>
            <w:t>London</w:t>
          </w:r>
        </w:smartTag>
      </w:smartTag>
    </w:p>
    <w:p w:rsidR="001E5F17" w:rsidRPr="002D3701" w:rsidRDefault="001E5F17" w:rsidP="001E5F17">
      <w:pPr>
        <w:pBdr>
          <w:bottom w:val="single" w:sz="12" w:space="1" w:color="auto"/>
        </w:pBd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Deadline for Application</w:t>
      </w:r>
      <w:r w:rsidRPr="002D3701">
        <w:rPr>
          <w:rFonts w:ascii="Arial" w:hAnsi="Arial" w:cs="Arial"/>
          <w:b/>
          <w:sz w:val="20"/>
          <w:szCs w:val="20"/>
        </w:rPr>
        <w:t>:</w:t>
      </w:r>
      <w:r w:rsidRPr="002D3701">
        <w:rPr>
          <w:rFonts w:ascii="Arial" w:hAnsi="Arial" w:cs="Arial"/>
          <w:sz w:val="20"/>
          <w:szCs w:val="20"/>
        </w:rPr>
        <w:t xml:space="preserve"> </w:t>
      </w:r>
      <w:r w:rsidRPr="002D3701">
        <w:rPr>
          <w:rFonts w:ascii="Arial" w:hAnsi="Arial" w:cs="Arial"/>
          <w:sz w:val="20"/>
          <w:szCs w:val="20"/>
        </w:rPr>
        <w:tab/>
      </w:r>
      <w:r w:rsidR="00A30E0B">
        <w:rPr>
          <w:rFonts w:ascii="Arial" w:hAnsi="Arial" w:cs="Arial"/>
          <w:sz w:val="20"/>
          <w:szCs w:val="20"/>
        </w:rPr>
        <w:t>27</w:t>
      </w:r>
      <w:r>
        <w:rPr>
          <w:rFonts w:ascii="Arial" w:hAnsi="Arial" w:cs="Arial"/>
          <w:sz w:val="20"/>
          <w:szCs w:val="20"/>
        </w:rPr>
        <w:t xml:space="preserve"> March 2012</w:t>
      </w:r>
      <w:r w:rsidRPr="002D3701">
        <w:rPr>
          <w:rFonts w:ascii="Arial" w:hAnsi="Arial" w:cs="Arial"/>
          <w:sz w:val="20"/>
          <w:szCs w:val="20"/>
        </w:rPr>
        <w:t xml:space="preserve"> 23:00 UK Time</w:t>
      </w:r>
    </w:p>
    <w:p w:rsidR="001E5F17" w:rsidRDefault="001E5F17" w:rsidP="001E5F17">
      <w:pPr>
        <w:pBdr>
          <w:bottom w:val="single" w:sz="12" w:space="1" w:color="auto"/>
        </w:pBdr>
        <w:autoSpaceDE w:val="0"/>
        <w:autoSpaceDN w:val="0"/>
        <w:adjustRightInd w:val="0"/>
        <w:spacing w:before="120"/>
        <w:ind w:left="2880" w:hanging="2880"/>
        <w:jc w:val="both"/>
        <w:rPr>
          <w:rFonts w:ascii="Arial" w:hAnsi="Arial" w:cs="Arial"/>
          <w:sz w:val="20"/>
          <w:szCs w:val="20"/>
        </w:rPr>
      </w:pPr>
      <w:r w:rsidRPr="002D3701">
        <w:rPr>
          <w:rFonts w:ascii="Arial" w:hAnsi="Arial" w:cs="Arial"/>
          <w:b/>
          <w:sz w:val="20"/>
          <w:szCs w:val="20"/>
        </w:rPr>
        <w:t>Interviews To Be Held</w:t>
      </w:r>
      <w:r w:rsidRPr="002D3701">
        <w:rPr>
          <w:rFonts w:ascii="Arial" w:hAnsi="Arial" w:cs="Arial"/>
          <w:sz w:val="20"/>
          <w:szCs w:val="20"/>
        </w:rPr>
        <w:t>:</w:t>
      </w:r>
      <w:r w:rsidRPr="002D3701">
        <w:rPr>
          <w:rFonts w:ascii="Arial" w:hAnsi="Arial" w:cs="Arial"/>
          <w:sz w:val="20"/>
          <w:szCs w:val="20"/>
        </w:rPr>
        <w:tab/>
      </w:r>
      <w:r w:rsidR="00A30E0B">
        <w:rPr>
          <w:rFonts w:ascii="Arial" w:hAnsi="Arial" w:cs="Arial"/>
          <w:sz w:val="20"/>
          <w:szCs w:val="20"/>
        </w:rPr>
        <w:t>11</w:t>
      </w:r>
      <w:r w:rsidR="004F49F3">
        <w:rPr>
          <w:rFonts w:ascii="Arial" w:hAnsi="Arial" w:cs="Arial"/>
          <w:sz w:val="20"/>
          <w:szCs w:val="20"/>
        </w:rPr>
        <w:t xml:space="preserve"> April</w:t>
      </w:r>
      <w:r>
        <w:rPr>
          <w:rFonts w:ascii="Arial" w:hAnsi="Arial" w:cs="Arial"/>
          <w:sz w:val="20"/>
          <w:szCs w:val="20"/>
        </w:rPr>
        <w:t xml:space="preserve"> 2012</w:t>
      </w:r>
    </w:p>
    <w:p w:rsidR="001E5F17" w:rsidRDefault="001E5F17" w:rsidP="001E5F17">
      <w:pPr>
        <w:pBdr>
          <w:bottom w:val="single" w:sz="12" w:space="1" w:color="auto"/>
        </w:pBd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Start Date: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as soon as possible </w:t>
      </w:r>
    </w:p>
    <w:p w:rsidR="001E5F17" w:rsidRPr="000E389D" w:rsidRDefault="001E5F17" w:rsidP="001E5F17">
      <w:pPr>
        <w:pBdr>
          <w:bottom w:val="single" w:sz="12" w:space="1" w:color="auto"/>
        </w:pBd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Duration: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EC10B8">
        <w:rPr>
          <w:rFonts w:ascii="Arial" w:hAnsi="Arial" w:cs="Arial"/>
          <w:sz w:val="20"/>
          <w:szCs w:val="20"/>
        </w:rPr>
        <w:t xml:space="preserve">6 months, full time </w:t>
      </w:r>
      <w:r>
        <w:rPr>
          <w:rFonts w:ascii="Arial" w:hAnsi="Arial" w:cs="Arial"/>
          <w:sz w:val="20"/>
          <w:szCs w:val="20"/>
        </w:rPr>
        <w:t>– possibly extensible</w:t>
      </w:r>
    </w:p>
    <w:p w:rsidR="001E5F17" w:rsidRDefault="001E5F17" w:rsidP="001E5F17">
      <w:pPr>
        <w:pBdr>
          <w:bottom w:val="single" w:sz="12" w:space="1" w:color="auto"/>
        </w:pBdr>
        <w:autoSpaceDE w:val="0"/>
        <w:autoSpaceDN w:val="0"/>
        <w:adjustRightInd w:val="0"/>
        <w:spacing w:before="120"/>
        <w:ind w:left="2880" w:hanging="28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1E5F17" w:rsidRPr="002D3701" w:rsidRDefault="001E5F17" w:rsidP="001E5F17">
      <w:pPr>
        <w:pBdr>
          <w:bottom w:val="single" w:sz="12" w:space="1" w:color="auto"/>
        </w:pBdr>
        <w:autoSpaceDE w:val="0"/>
        <w:autoSpaceDN w:val="0"/>
        <w:adjustRightInd w:val="0"/>
        <w:spacing w:before="120"/>
        <w:ind w:left="2880" w:hanging="28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Only candidates available on the date of interviews and who can start quickly should apply</w:t>
      </w:r>
    </w:p>
    <w:p w:rsidR="001E5F17" w:rsidRDefault="001E5F17" w:rsidP="001E5F17">
      <w:pPr>
        <w:pBdr>
          <w:bottom w:val="single" w:sz="12" w:space="1" w:color="auto"/>
        </w:pBdr>
        <w:autoSpaceDE w:val="0"/>
        <w:autoSpaceDN w:val="0"/>
        <w:adjustRightInd w:val="0"/>
        <w:spacing w:before="120"/>
        <w:ind w:left="2880" w:hanging="28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1E5F17" w:rsidRDefault="001E5F17" w:rsidP="001E5F17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E5F17" w:rsidRPr="00514C57" w:rsidRDefault="001E5F17" w:rsidP="001E5F17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14C57">
        <w:rPr>
          <w:rFonts w:ascii="Arial" w:hAnsi="Arial" w:cs="Arial"/>
          <w:b/>
          <w:sz w:val="20"/>
          <w:szCs w:val="20"/>
          <w:u w:val="single"/>
        </w:rPr>
        <w:t>Background to appointment</w:t>
      </w:r>
    </w:p>
    <w:p w:rsidR="001E5F17" w:rsidRDefault="001E5F17" w:rsidP="001E5F17">
      <w:pPr>
        <w:pStyle w:val="bwbbodyindent"/>
        <w:spacing w:before="120" w:after="0" w:line="240" w:lineRule="auto"/>
        <w:ind w:left="0"/>
      </w:pPr>
      <w:r>
        <w:rPr>
          <w:rStyle w:val="bwbbodyindentchar1"/>
          <w:rFonts w:ascii="Arial" w:hAnsi="Arial" w:cs="Arial"/>
          <w:sz w:val="20"/>
          <w:szCs w:val="20"/>
        </w:rPr>
        <w:t xml:space="preserve">The </w:t>
      </w:r>
      <w:r>
        <w:rPr>
          <w:rStyle w:val="bwbbodyindentchar1"/>
          <w:rFonts w:ascii="Arial" w:hAnsi="Arial" w:cs="Arial"/>
          <w:b/>
          <w:bCs/>
          <w:sz w:val="20"/>
          <w:szCs w:val="20"/>
        </w:rPr>
        <w:t>European Council on Foreign Relations</w:t>
      </w:r>
      <w:r>
        <w:rPr>
          <w:rStyle w:val="bwbbodyindentchar1"/>
          <w:rFonts w:ascii="Arial" w:hAnsi="Arial" w:cs="Arial"/>
          <w:sz w:val="20"/>
          <w:szCs w:val="20"/>
        </w:rPr>
        <w:t xml:space="preserve"> (ECFR) is a pan-European initiative which seeks to conduct research and promote informed debate across </w:t>
      </w:r>
      <w:smartTag w:uri="urn:schemas-microsoft-com:office:smarttags" w:element="place">
        <w:r>
          <w:rPr>
            <w:rStyle w:val="bwbbodyindentchar1"/>
            <w:rFonts w:ascii="Arial" w:hAnsi="Arial" w:cs="Arial"/>
            <w:sz w:val="20"/>
            <w:szCs w:val="20"/>
          </w:rPr>
          <w:t>Europe</w:t>
        </w:r>
      </w:smartTag>
      <w:r>
        <w:rPr>
          <w:rStyle w:val="bwbbodyindentchar1"/>
          <w:rFonts w:ascii="Arial" w:hAnsi="Arial" w:cs="Arial"/>
          <w:sz w:val="20"/>
          <w:szCs w:val="20"/>
        </w:rPr>
        <w:t xml:space="preserve"> on the development of coherent, effective and values-based European foreign policy. </w:t>
      </w:r>
    </w:p>
    <w:p w:rsidR="001E5F17" w:rsidRPr="000E389D" w:rsidRDefault="001E5F17" w:rsidP="001E5F17">
      <w:pPr>
        <w:pStyle w:val="NormalWeb"/>
        <w:numPr>
          <w:ilvl w:val="0"/>
          <w:numId w:val="1"/>
        </w:numPr>
        <w:spacing w:before="12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FD4B87">
        <w:rPr>
          <w:rStyle w:val="Strong"/>
          <w:rFonts w:ascii="Arial" w:hAnsi="Arial" w:cs="Arial"/>
          <w:color w:val="000000"/>
          <w:sz w:val="20"/>
          <w:szCs w:val="20"/>
        </w:rPr>
        <w:t>A pan-European Council</w:t>
      </w:r>
      <w:r w:rsidRPr="00FD4B87">
        <w:rPr>
          <w:rFonts w:ascii="Arial" w:hAnsi="Arial" w:cs="Arial"/>
          <w:color w:val="000000"/>
          <w:sz w:val="20"/>
          <w:szCs w:val="20"/>
        </w:rPr>
        <w:t>. ECFR has brought together a distinguished Council of over one hundred Members - politicians, decision makers, thinkers and business people from the EU's member states</w:t>
      </w:r>
      <w:r>
        <w:rPr>
          <w:rFonts w:ascii="Arial" w:hAnsi="Arial" w:cs="Arial"/>
          <w:color w:val="000000"/>
          <w:sz w:val="20"/>
          <w:szCs w:val="20"/>
        </w:rPr>
        <w:t xml:space="preserve"> and candidate countries. </w:t>
      </w:r>
    </w:p>
    <w:p w:rsidR="001E5F17" w:rsidRPr="00FD4B87" w:rsidRDefault="001E5F17" w:rsidP="001E5F17">
      <w:pPr>
        <w:pStyle w:val="NormalWeb"/>
        <w:numPr>
          <w:ilvl w:val="0"/>
          <w:numId w:val="1"/>
        </w:numPr>
        <w:spacing w:before="12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FD4B87">
        <w:rPr>
          <w:rStyle w:val="Strong"/>
          <w:rFonts w:ascii="Arial" w:hAnsi="Arial" w:cs="Arial"/>
          <w:color w:val="000000"/>
          <w:sz w:val="20"/>
          <w:szCs w:val="20"/>
        </w:rPr>
        <w:t>A physical presence in the main EU member states.</w:t>
      </w:r>
      <w:r w:rsidRPr="00FD4B87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FD4B87">
        <w:rPr>
          <w:rFonts w:ascii="Arial" w:hAnsi="Arial" w:cs="Arial"/>
          <w:color w:val="000000"/>
          <w:sz w:val="20"/>
          <w:szCs w:val="20"/>
        </w:rPr>
        <w:t xml:space="preserve">ECFR, uniquely among European think-tanks, has offices in </w:t>
      </w:r>
      <w:smartTag w:uri="urn:schemas-microsoft-com:office:smarttags" w:element="State">
        <w:r w:rsidRPr="00FD4B87">
          <w:rPr>
            <w:rFonts w:ascii="Arial" w:hAnsi="Arial" w:cs="Arial"/>
            <w:color w:val="000000"/>
            <w:sz w:val="20"/>
            <w:szCs w:val="20"/>
          </w:rPr>
          <w:t>Berlin</w:t>
        </w:r>
      </w:smartTag>
      <w:r w:rsidRPr="00FD4B87">
        <w:rPr>
          <w:rFonts w:ascii="Arial" w:hAnsi="Arial" w:cs="Arial"/>
          <w:color w:val="000000"/>
          <w:sz w:val="20"/>
          <w:szCs w:val="20"/>
        </w:rPr>
        <w:t xml:space="preserve">, </w:t>
      </w:r>
      <w:smartTag w:uri="urn:schemas-microsoft-com:office:smarttags" w:element="City">
        <w:r w:rsidRPr="00FD4B87">
          <w:rPr>
            <w:rFonts w:ascii="Arial" w:hAnsi="Arial" w:cs="Arial"/>
            <w:color w:val="000000"/>
            <w:sz w:val="20"/>
            <w:szCs w:val="20"/>
          </w:rPr>
          <w:t>London</w:t>
        </w:r>
      </w:smartTag>
      <w:r w:rsidRPr="00FD4B87">
        <w:rPr>
          <w:rFonts w:ascii="Arial" w:hAnsi="Arial" w:cs="Arial"/>
          <w:color w:val="000000"/>
          <w:sz w:val="20"/>
          <w:szCs w:val="20"/>
        </w:rPr>
        <w:t xml:space="preserve">, </w:t>
      </w:r>
      <w:smartTag w:uri="urn:schemas-microsoft-com:office:smarttags" w:element="State">
        <w:r w:rsidRPr="00FD4B87">
          <w:rPr>
            <w:rFonts w:ascii="Arial" w:hAnsi="Arial" w:cs="Arial"/>
            <w:color w:val="000000"/>
            <w:sz w:val="20"/>
            <w:szCs w:val="20"/>
          </w:rPr>
          <w:t>Madrid</w:t>
        </w:r>
      </w:smartTag>
      <w:r w:rsidRPr="00FD4B87">
        <w:rPr>
          <w:rFonts w:ascii="Arial" w:hAnsi="Arial" w:cs="Arial"/>
          <w:color w:val="000000"/>
          <w:sz w:val="20"/>
          <w:szCs w:val="20"/>
        </w:rPr>
        <w:t xml:space="preserve">, </w:t>
      </w:r>
      <w:smartTag w:uri="urn:schemas-microsoft-com:office:smarttags" w:element="City">
        <w:r w:rsidRPr="00FD4B87">
          <w:rPr>
            <w:rFonts w:ascii="Arial" w:hAnsi="Arial" w:cs="Arial"/>
            <w:color w:val="000000"/>
            <w:sz w:val="20"/>
            <w:szCs w:val="20"/>
          </w:rPr>
          <w:t>Paris</w:t>
        </w:r>
      </w:smartTag>
      <w:r>
        <w:rPr>
          <w:rFonts w:ascii="Arial" w:hAnsi="Arial" w:cs="Arial"/>
          <w:color w:val="000000"/>
          <w:sz w:val="20"/>
          <w:szCs w:val="20"/>
        </w:rPr>
        <w:t xml:space="preserve">, </w:t>
      </w:r>
      <w:smartTag w:uri="urn:schemas-microsoft-com:office:smarttags" w:element="City">
        <w:r>
          <w:rPr>
            <w:rFonts w:ascii="Arial" w:hAnsi="Arial" w:cs="Arial"/>
            <w:color w:val="000000"/>
            <w:sz w:val="20"/>
            <w:szCs w:val="20"/>
          </w:rPr>
          <w:t>Rome</w:t>
        </w:r>
      </w:smartTag>
      <w:r>
        <w:rPr>
          <w:rFonts w:ascii="Arial" w:hAnsi="Arial" w:cs="Arial"/>
          <w:color w:val="000000"/>
          <w:sz w:val="20"/>
          <w:szCs w:val="20"/>
        </w:rPr>
        <w:t>,</w:t>
      </w:r>
      <w:r w:rsidRPr="00FD4B87">
        <w:rPr>
          <w:rFonts w:ascii="Arial" w:hAnsi="Arial" w:cs="Arial"/>
          <w:color w:val="000000"/>
          <w:sz w:val="20"/>
          <w:szCs w:val="20"/>
        </w:rPr>
        <w:t xml:space="preserve"> </w:t>
      </w:r>
      <w:smartTag w:uri="urn:schemas-microsoft-com:office:smarttags" w:element="City">
        <w:r w:rsidRPr="00FD4B87">
          <w:rPr>
            <w:rFonts w:ascii="Arial" w:hAnsi="Arial" w:cs="Arial"/>
            <w:color w:val="000000"/>
            <w:sz w:val="20"/>
            <w:szCs w:val="20"/>
          </w:rPr>
          <w:t>Sofia</w:t>
        </w:r>
      </w:smartTag>
      <w:r>
        <w:rPr>
          <w:rFonts w:ascii="Arial" w:hAnsi="Arial" w:cs="Arial"/>
          <w:color w:val="000000"/>
          <w:sz w:val="20"/>
          <w:szCs w:val="20"/>
        </w:rPr>
        <w:t xml:space="preserve"> and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000000"/>
              <w:sz w:val="20"/>
              <w:szCs w:val="20"/>
            </w:rPr>
            <w:t>Warsaw</w:t>
          </w:r>
        </w:smartTag>
      </w:smartTag>
      <w:r w:rsidRPr="00FD4B87">
        <w:rPr>
          <w:rFonts w:ascii="Arial" w:hAnsi="Arial" w:cs="Arial"/>
          <w:color w:val="000000"/>
          <w:sz w:val="20"/>
          <w:szCs w:val="20"/>
        </w:rPr>
        <w:t>. Our offices are platforms for research, debate, advocacy and communications.</w:t>
      </w:r>
    </w:p>
    <w:p w:rsidR="001E5F17" w:rsidRDefault="001E5F17" w:rsidP="001E5F17">
      <w:pPr>
        <w:pStyle w:val="NormalWeb"/>
        <w:numPr>
          <w:ilvl w:val="0"/>
          <w:numId w:val="1"/>
        </w:numPr>
        <w:spacing w:before="12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FD4B87">
        <w:rPr>
          <w:rStyle w:val="Strong"/>
          <w:rFonts w:ascii="Arial" w:hAnsi="Arial" w:cs="Arial"/>
          <w:color w:val="000000"/>
          <w:sz w:val="20"/>
          <w:szCs w:val="20"/>
        </w:rPr>
        <w:t>A distinctive research and policy development process.</w:t>
      </w:r>
      <w:r w:rsidRPr="00FD4B87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FD4B87">
        <w:rPr>
          <w:rFonts w:ascii="Arial" w:hAnsi="Arial" w:cs="Arial"/>
          <w:color w:val="000000"/>
          <w:sz w:val="20"/>
          <w:szCs w:val="20"/>
        </w:rPr>
        <w:t xml:space="preserve">ECFR has brought together a team of distinguished researchers and practitioners from all over </w:t>
      </w:r>
      <w:smartTag w:uri="urn:schemas-microsoft-com:office:smarttags" w:element="place">
        <w:r w:rsidRPr="00FD4B87">
          <w:rPr>
            <w:rFonts w:ascii="Arial" w:hAnsi="Arial" w:cs="Arial"/>
            <w:color w:val="000000"/>
            <w:sz w:val="20"/>
            <w:szCs w:val="20"/>
          </w:rPr>
          <w:t>Europe</w:t>
        </w:r>
      </w:smartTag>
      <w:r w:rsidRPr="00FD4B87">
        <w:rPr>
          <w:rFonts w:ascii="Arial" w:hAnsi="Arial" w:cs="Arial"/>
          <w:color w:val="000000"/>
          <w:sz w:val="20"/>
          <w:szCs w:val="20"/>
        </w:rPr>
        <w:t xml:space="preserve"> to advance its objectives through innovative projects with a pan-European focus. ECFR's activities include primary research, publication of policy reports, private meetings and public debates, ‘friends of ECFR' gatherings in EU capitals and outreach to strategic media outlets.</w:t>
      </w:r>
    </w:p>
    <w:p w:rsidR="001E5F17" w:rsidRDefault="001E5F17" w:rsidP="001E5F17">
      <w:pPr>
        <w:pStyle w:val="NormalWeb"/>
        <w:spacing w:before="120" w:beforeAutospacing="0" w:after="0" w:afterAutospacing="0"/>
        <w:jc w:val="both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</w:p>
    <w:p w:rsidR="001E5F17" w:rsidRPr="000E389D" w:rsidRDefault="001E5F17" w:rsidP="001E5F17">
      <w:pPr>
        <w:pStyle w:val="NormalWeb"/>
        <w:spacing w:before="120" w:beforeAutospacing="0" w:after="0" w:afterAutospacing="0"/>
        <w:jc w:val="both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ECFR’s </w:t>
      </w:r>
      <w:smartTag w:uri="urn:schemas-microsoft-com:office:smarttags" w:element="place">
        <w:r>
          <w:rPr>
            <w:rStyle w:val="Strong"/>
            <w:rFonts w:ascii="Arial" w:hAnsi="Arial" w:cs="Arial"/>
            <w:b w:val="0"/>
            <w:bCs w:val="0"/>
            <w:color w:val="000000"/>
            <w:sz w:val="20"/>
            <w:szCs w:val="20"/>
          </w:rPr>
          <w:t>Middle East</w:t>
        </w:r>
      </w:smartTag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 and North Africa (MENA) Programme was launched in 2011, and has rapidly acquired authority and influence. Initially focussing on the events of the Arab Spring, it is now embarking on a major programme of work relating to the Israel/Palestine conflict – the </w:t>
      </w:r>
      <w:r w:rsidR="002A7141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MEPP P</w:t>
      </w: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roject.</w:t>
      </w:r>
    </w:p>
    <w:p w:rsidR="001E5F17" w:rsidRPr="000E389D" w:rsidRDefault="001E5F17" w:rsidP="001E5F17">
      <w:pPr>
        <w:pStyle w:val="NormalWeb"/>
        <w:spacing w:before="120" w:beforeAutospacing="0" w:after="0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For more information: </w:t>
      </w:r>
      <w:hyperlink r:id="rId8" w:history="1">
        <w:r w:rsidRPr="00531DBF">
          <w:rPr>
            <w:rStyle w:val="Hyperlink"/>
            <w:rFonts w:ascii="Arial" w:hAnsi="Arial" w:cs="Arial"/>
            <w:sz w:val="20"/>
            <w:szCs w:val="20"/>
          </w:rPr>
          <w:t>www.ecfr.eu</w:t>
        </w:r>
      </w:hyperlink>
      <w:r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 </w:t>
      </w:r>
    </w:p>
    <w:p w:rsidR="001E5F17" w:rsidRDefault="001E5F17" w:rsidP="001E5F17">
      <w:pPr>
        <w:pStyle w:val="Heading1"/>
        <w:jc w:val="both"/>
        <w:rPr>
          <w:rStyle w:val="1"/>
          <w:rFonts w:ascii="Arial" w:hAnsi="Arial" w:cs="Arial"/>
          <w:szCs w:val="20"/>
        </w:rPr>
      </w:pPr>
    </w:p>
    <w:p w:rsidR="001E5F17" w:rsidRPr="00EC10B8" w:rsidRDefault="001E5F17" w:rsidP="001E5F17">
      <w:pPr>
        <w:pStyle w:val="Heading1"/>
        <w:spacing w:before="120"/>
        <w:jc w:val="both"/>
        <w:rPr>
          <w:rFonts w:ascii="Arial" w:hAnsi="Arial" w:cs="Arial"/>
          <w:spacing w:val="-3"/>
          <w:szCs w:val="20"/>
        </w:rPr>
      </w:pPr>
      <w:r>
        <w:rPr>
          <w:rStyle w:val="1"/>
          <w:rFonts w:ascii="Arial" w:hAnsi="Arial" w:cs="Arial"/>
          <w:spacing w:val="-3"/>
          <w:szCs w:val="20"/>
        </w:rPr>
        <w:t>Responsibilities</w:t>
      </w:r>
    </w:p>
    <w:p w:rsidR="002A7141" w:rsidRDefault="002A7141" w:rsidP="001E5F17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 as the London-based ‘anchor’ of the MEPP project: ensuring coordination between management and the policy fellows; monitoring the different workstrands and deadlines, and progress-chasing; liaising with donors/sponsors. </w:t>
      </w:r>
    </w:p>
    <w:p w:rsidR="002A7141" w:rsidRDefault="002A7141" w:rsidP="002A7141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Help process and analyse research data.</w:t>
      </w:r>
    </w:p>
    <w:p w:rsidR="002A7141" w:rsidRDefault="002A7141" w:rsidP="002A7141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C73683">
        <w:rPr>
          <w:rFonts w:ascii="Arial" w:hAnsi="Arial" w:cs="Arial"/>
          <w:sz w:val="20"/>
          <w:szCs w:val="20"/>
        </w:rPr>
        <w:t>H</w:t>
      </w:r>
      <w:r w:rsidRPr="00201833">
        <w:rPr>
          <w:rFonts w:ascii="Arial" w:hAnsi="Arial" w:cs="Arial"/>
          <w:sz w:val="20"/>
          <w:szCs w:val="20"/>
        </w:rPr>
        <w:t>elp identify and liaise with relevant</w:t>
      </w:r>
      <w:r>
        <w:rPr>
          <w:rFonts w:ascii="Arial" w:hAnsi="Arial" w:cs="Arial"/>
          <w:sz w:val="20"/>
          <w:szCs w:val="20"/>
        </w:rPr>
        <w:t xml:space="preserve"> policy, advocacy and think-tank</w:t>
      </w:r>
      <w:r w:rsidRPr="00201833">
        <w:rPr>
          <w:rFonts w:ascii="Arial" w:hAnsi="Arial" w:cs="Arial"/>
          <w:sz w:val="20"/>
          <w:szCs w:val="20"/>
        </w:rPr>
        <w:t xml:space="preserve"> contacts</w:t>
      </w:r>
      <w:r>
        <w:rPr>
          <w:rFonts w:ascii="Arial" w:hAnsi="Arial" w:cs="Arial"/>
          <w:sz w:val="20"/>
          <w:szCs w:val="20"/>
        </w:rPr>
        <w:t xml:space="preserve"> </w:t>
      </w:r>
      <w:r w:rsidRPr="00201833">
        <w:rPr>
          <w:rFonts w:ascii="Arial" w:hAnsi="Arial" w:cs="Arial"/>
          <w:sz w:val="20"/>
          <w:szCs w:val="20"/>
        </w:rPr>
        <w:t xml:space="preserve">and </w:t>
      </w:r>
      <w:r w:rsidRPr="00C73683">
        <w:rPr>
          <w:rFonts w:ascii="Arial" w:hAnsi="Arial" w:cs="Arial"/>
          <w:sz w:val="20"/>
          <w:szCs w:val="20"/>
        </w:rPr>
        <w:t>contribute to</w:t>
      </w:r>
      <w:r w:rsidRPr="00201833">
        <w:rPr>
          <w:rFonts w:ascii="Arial" w:hAnsi="Arial" w:cs="Arial"/>
          <w:sz w:val="20"/>
          <w:szCs w:val="20"/>
        </w:rPr>
        <w:t xml:space="preserve"> the development of the </w:t>
      </w:r>
      <w:r>
        <w:rPr>
          <w:rFonts w:ascii="Arial" w:hAnsi="Arial" w:cs="Arial"/>
          <w:sz w:val="20"/>
          <w:szCs w:val="20"/>
        </w:rPr>
        <w:t xml:space="preserve">project’s </w:t>
      </w:r>
      <w:r w:rsidRPr="00201833">
        <w:rPr>
          <w:rFonts w:ascii="Arial" w:hAnsi="Arial" w:cs="Arial"/>
          <w:sz w:val="20"/>
          <w:szCs w:val="20"/>
        </w:rPr>
        <w:t>contact database</w:t>
      </w:r>
      <w:r>
        <w:rPr>
          <w:rFonts w:ascii="Arial" w:hAnsi="Arial" w:cs="Arial"/>
          <w:sz w:val="20"/>
          <w:szCs w:val="20"/>
        </w:rPr>
        <w:t>.</w:t>
      </w:r>
    </w:p>
    <w:p w:rsidR="001E5F17" w:rsidRPr="00136258" w:rsidRDefault="002A7141" w:rsidP="002A7141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Support the project</w:t>
      </w:r>
      <w:r w:rsidR="001E5F17" w:rsidRPr="00C73683">
        <w:rPr>
          <w:rFonts w:ascii="Arial" w:hAnsi="Arial" w:cs="Arial"/>
          <w:sz w:val="20"/>
          <w:szCs w:val="20"/>
        </w:rPr>
        <w:t>’s advocacy and outreach activities in different European countries (organization of events, distribution of publications</w:t>
      </w:r>
      <w:r w:rsidR="001E5F17">
        <w:rPr>
          <w:rFonts w:ascii="Arial" w:hAnsi="Arial" w:cs="Arial"/>
          <w:sz w:val="20"/>
          <w:szCs w:val="20"/>
        </w:rPr>
        <w:t>, coordination of agendas and travel schedules</w:t>
      </w:r>
      <w:r w:rsidR="001E5F17" w:rsidRPr="00C73683">
        <w:rPr>
          <w:rFonts w:ascii="Arial" w:hAnsi="Arial" w:cs="Arial"/>
          <w:sz w:val="20"/>
          <w:szCs w:val="20"/>
        </w:rPr>
        <w:t>).</w:t>
      </w:r>
    </w:p>
    <w:p w:rsidR="001E5F17" w:rsidRPr="00E04984" w:rsidRDefault="002A7141" w:rsidP="001E5F17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Help develop the project</w:t>
      </w:r>
      <w:r w:rsidR="001E5F17">
        <w:rPr>
          <w:rFonts w:ascii="Arial" w:hAnsi="Arial" w:cs="Arial"/>
          <w:sz w:val="20"/>
          <w:szCs w:val="20"/>
        </w:rPr>
        <w:t>’s media outreach towards journalists, and</w:t>
      </w:r>
      <w:r>
        <w:rPr>
          <w:rFonts w:ascii="Arial" w:hAnsi="Arial" w:cs="Arial"/>
          <w:sz w:val="20"/>
          <w:szCs w:val="20"/>
        </w:rPr>
        <w:t xml:space="preserve"> keep track of it</w:t>
      </w:r>
      <w:r w:rsidR="001E5F17" w:rsidRPr="00E04984">
        <w:rPr>
          <w:rFonts w:ascii="Arial" w:hAnsi="Arial" w:cs="Arial"/>
          <w:sz w:val="20"/>
          <w:szCs w:val="20"/>
        </w:rPr>
        <w:t>s media work. Look after the relevant parts of the website, and make proposals for innovation.</w:t>
      </w:r>
    </w:p>
    <w:p w:rsidR="001E5F17" w:rsidRPr="009817BE" w:rsidRDefault="001E5F17" w:rsidP="001E5F17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201833">
        <w:rPr>
          <w:rFonts w:ascii="Arial" w:hAnsi="Arial" w:cs="Arial"/>
          <w:sz w:val="20"/>
          <w:szCs w:val="20"/>
        </w:rPr>
        <w:t>Help</w:t>
      </w:r>
      <w:r>
        <w:rPr>
          <w:rFonts w:ascii="Arial" w:hAnsi="Arial" w:cs="Arial"/>
          <w:sz w:val="20"/>
          <w:szCs w:val="20"/>
        </w:rPr>
        <w:t xml:space="preserve"> ensure that ECFR’s </w:t>
      </w:r>
      <w:r w:rsidRPr="00201833">
        <w:rPr>
          <w:rFonts w:ascii="Arial" w:hAnsi="Arial" w:cs="Arial"/>
          <w:sz w:val="20"/>
          <w:szCs w:val="20"/>
        </w:rPr>
        <w:t>national of</w:t>
      </w:r>
      <w:r w:rsidRPr="00C73683">
        <w:rPr>
          <w:rFonts w:ascii="Arial" w:hAnsi="Arial" w:cs="Arial"/>
          <w:sz w:val="20"/>
          <w:szCs w:val="20"/>
        </w:rPr>
        <w:t>fices</w:t>
      </w:r>
      <w:r>
        <w:rPr>
          <w:rFonts w:ascii="Arial" w:hAnsi="Arial" w:cs="Arial"/>
          <w:sz w:val="20"/>
          <w:szCs w:val="20"/>
        </w:rPr>
        <w:t xml:space="preserve"> are effectively included</w:t>
      </w:r>
      <w:r w:rsidRPr="00C73683">
        <w:rPr>
          <w:rFonts w:ascii="Arial" w:hAnsi="Arial" w:cs="Arial"/>
          <w:sz w:val="20"/>
          <w:szCs w:val="20"/>
        </w:rPr>
        <w:t xml:space="preserve"> </w:t>
      </w:r>
      <w:r w:rsidR="002A7141">
        <w:rPr>
          <w:rFonts w:ascii="Arial" w:hAnsi="Arial" w:cs="Arial"/>
          <w:sz w:val="20"/>
          <w:szCs w:val="20"/>
        </w:rPr>
        <w:t>in the MEPP</w:t>
      </w:r>
      <w:r>
        <w:rPr>
          <w:rFonts w:ascii="Arial" w:hAnsi="Arial" w:cs="Arial"/>
          <w:sz w:val="20"/>
          <w:szCs w:val="20"/>
        </w:rPr>
        <w:t xml:space="preserve"> </w:t>
      </w:r>
      <w:r w:rsidR="002A7141">
        <w:rPr>
          <w:rFonts w:ascii="Arial" w:hAnsi="Arial" w:cs="Arial"/>
          <w:sz w:val="20"/>
          <w:szCs w:val="20"/>
        </w:rPr>
        <w:t>project</w:t>
      </w:r>
      <w:r>
        <w:rPr>
          <w:rFonts w:ascii="Arial" w:hAnsi="Arial" w:cs="Arial"/>
          <w:sz w:val="20"/>
          <w:szCs w:val="20"/>
        </w:rPr>
        <w:t>.</w:t>
      </w:r>
    </w:p>
    <w:p w:rsidR="008861AF" w:rsidRPr="008861AF" w:rsidRDefault="008861AF" w:rsidP="001E5F17">
      <w:pPr>
        <w:numPr>
          <w:ilvl w:val="0"/>
          <w:numId w:val="3"/>
        </w:numPr>
        <w:spacing w:before="120"/>
        <w:jc w:val="both"/>
        <w:rPr>
          <w:rStyle w:val="a"/>
          <w:rFonts w:ascii="Arial" w:hAnsi="Arial" w:cs="Arial"/>
          <w:sz w:val="20"/>
          <w:szCs w:val="20"/>
        </w:rPr>
      </w:pPr>
      <w:r>
        <w:rPr>
          <w:rStyle w:val="a"/>
          <w:rFonts w:ascii="Arial" w:hAnsi="Arial" w:cs="Arial"/>
          <w:sz w:val="20"/>
          <w:szCs w:val="20"/>
        </w:rPr>
        <w:t>Provide administrative support to Senior Policy Fellows, such as coordinating travel and meetings.</w:t>
      </w:r>
    </w:p>
    <w:p w:rsidR="001E5F17" w:rsidRPr="00EC10B8" w:rsidRDefault="001E5F17" w:rsidP="001E5F17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3F76B4">
        <w:rPr>
          <w:rStyle w:val="a"/>
          <w:rFonts w:ascii="Arial" w:hAnsi="Arial" w:cs="Arial"/>
          <w:spacing w:val="-3"/>
          <w:sz w:val="20"/>
          <w:szCs w:val="20"/>
        </w:rPr>
        <w:t>Other general responsibilities as may be reasonably requested over time</w:t>
      </w:r>
      <w:r w:rsidR="00750947">
        <w:rPr>
          <w:rStyle w:val="a"/>
          <w:rFonts w:ascii="Arial" w:hAnsi="Arial" w:cs="Arial"/>
          <w:spacing w:val="-3"/>
          <w:sz w:val="20"/>
          <w:szCs w:val="20"/>
        </w:rPr>
        <w:t>.</w:t>
      </w:r>
    </w:p>
    <w:p w:rsidR="001E5F17" w:rsidRPr="00EC10B8" w:rsidRDefault="001E5F17" w:rsidP="001E5F17">
      <w:pPr>
        <w:tabs>
          <w:tab w:val="left" w:pos="6228"/>
          <w:tab w:val="left" w:pos="7848"/>
        </w:tabs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14C57">
        <w:rPr>
          <w:rFonts w:ascii="Arial" w:hAnsi="Arial" w:cs="Arial"/>
          <w:b/>
          <w:sz w:val="20"/>
          <w:szCs w:val="20"/>
          <w:u w:val="single"/>
        </w:rPr>
        <w:t>Experience</w:t>
      </w:r>
    </w:p>
    <w:p w:rsidR="001E5F17" w:rsidRPr="00E04984" w:rsidRDefault="001E5F17" w:rsidP="001E5F17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t xml:space="preserve">University </w:t>
      </w:r>
      <w:r w:rsidRPr="00E04984">
        <w:rPr>
          <w:rFonts w:ascii="Arial" w:hAnsi="Arial" w:cs="Arial"/>
          <w:sz w:val="20"/>
          <w:szCs w:val="20"/>
        </w:rPr>
        <w:t xml:space="preserve">degree in international affairs, EU affairs, </w:t>
      </w:r>
      <w:r w:rsidR="002A7141">
        <w:rPr>
          <w:rFonts w:ascii="Arial" w:hAnsi="Arial" w:cs="Arial"/>
          <w:sz w:val="20"/>
          <w:szCs w:val="20"/>
        </w:rPr>
        <w:t>and/or Middle Eastern</w:t>
      </w:r>
      <w:r w:rsidRPr="00E04984">
        <w:rPr>
          <w:rFonts w:ascii="Arial" w:hAnsi="Arial" w:cs="Arial"/>
          <w:sz w:val="20"/>
          <w:szCs w:val="20"/>
        </w:rPr>
        <w:t xml:space="preserve"> studies or equivalent.</w:t>
      </w:r>
    </w:p>
    <w:p w:rsidR="001E5F17" w:rsidRPr="00E04984" w:rsidRDefault="001E5F17" w:rsidP="001E5F17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Demonstrated knowledge and interest in</w:t>
      </w:r>
      <w:r w:rsidR="00DC494E">
        <w:rPr>
          <w:rFonts w:ascii="Arial" w:hAnsi="Arial" w:cs="Arial"/>
          <w:sz w:val="20"/>
          <w:szCs w:val="20"/>
        </w:rPr>
        <w:t xml:space="preserve"> MENA-</w:t>
      </w:r>
      <w:r>
        <w:rPr>
          <w:rFonts w:ascii="Arial" w:hAnsi="Arial" w:cs="Arial"/>
          <w:sz w:val="20"/>
          <w:szCs w:val="20"/>
        </w:rPr>
        <w:t xml:space="preserve">related issues </w:t>
      </w:r>
      <w:r w:rsidRPr="00E04984">
        <w:rPr>
          <w:rFonts w:ascii="Arial" w:hAnsi="Arial" w:cs="Arial"/>
          <w:sz w:val="20"/>
          <w:szCs w:val="20"/>
        </w:rPr>
        <w:t>d</w:t>
      </w:r>
      <w:r w:rsidR="00750947">
        <w:rPr>
          <w:rFonts w:ascii="Arial" w:hAnsi="Arial" w:cs="Arial"/>
          <w:sz w:val="20"/>
          <w:szCs w:val="20"/>
        </w:rPr>
        <w:t>esirable;</w:t>
      </w:r>
      <w:r w:rsidR="00DC494E">
        <w:rPr>
          <w:rFonts w:ascii="Arial" w:hAnsi="Arial" w:cs="Arial"/>
          <w:sz w:val="20"/>
          <w:szCs w:val="20"/>
        </w:rPr>
        <w:t xml:space="preserve"> proficiency in Arabic or Hebrew</w:t>
      </w:r>
      <w:r w:rsidRPr="00E04984">
        <w:rPr>
          <w:rFonts w:ascii="Arial" w:hAnsi="Arial" w:cs="Arial"/>
          <w:sz w:val="20"/>
          <w:szCs w:val="20"/>
        </w:rPr>
        <w:t xml:space="preserve"> is a plus. </w:t>
      </w:r>
    </w:p>
    <w:p w:rsidR="001E5F17" w:rsidRPr="00033562" w:rsidRDefault="001E5F17" w:rsidP="001E5F17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04984">
        <w:rPr>
          <w:rFonts w:ascii="Arial" w:hAnsi="Arial" w:cs="Arial"/>
          <w:sz w:val="20"/>
          <w:szCs w:val="20"/>
        </w:rPr>
        <w:t xml:space="preserve">Some </w:t>
      </w:r>
      <w:r>
        <w:rPr>
          <w:rFonts w:ascii="Arial" w:hAnsi="Arial" w:cs="Arial"/>
          <w:sz w:val="20"/>
          <w:szCs w:val="20"/>
        </w:rPr>
        <w:t>of</w:t>
      </w:r>
      <w:r w:rsidRPr="002C39AD">
        <w:rPr>
          <w:rFonts w:ascii="Arial" w:hAnsi="Arial" w:cs="Arial"/>
          <w:sz w:val="20"/>
          <w:szCs w:val="20"/>
        </w:rPr>
        <w:t xml:space="preserve">fice experience, preferably in a fast-paced environment requiring extensive interaction with others by phone and in writing. </w:t>
      </w:r>
    </w:p>
    <w:p w:rsidR="001E5F17" w:rsidRPr="002C39AD" w:rsidRDefault="001E5F17" w:rsidP="001E5F17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2C39AD">
        <w:rPr>
          <w:rFonts w:ascii="Arial" w:hAnsi="Arial" w:cs="Arial"/>
          <w:sz w:val="20"/>
          <w:szCs w:val="20"/>
        </w:rPr>
        <w:t>Excellent written and oral communication skills (a very high standard of written and spoken English</w:t>
      </w:r>
      <w:r>
        <w:rPr>
          <w:rFonts w:ascii="Arial" w:hAnsi="Arial" w:cs="Arial"/>
          <w:sz w:val="20"/>
          <w:szCs w:val="20"/>
        </w:rPr>
        <w:t>).</w:t>
      </w:r>
    </w:p>
    <w:p w:rsidR="001E5F17" w:rsidRPr="00E04984" w:rsidRDefault="001E5F17" w:rsidP="001E5F17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04984">
        <w:rPr>
          <w:rFonts w:ascii="Arial" w:hAnsi="Arial" w:cs="Arial"/>
          <w:sz w:val="20"/>
          <w:szCs w:val="20"/>
        </w:rPr>
        <w:t>Highly IT (including website) proficient.</w:t>
      </w:r>
    </w:p>
    <w:p w:rsidR="001E5F17" w:rsidRPr="000E389D" w:rsidRDefault="001E5F17" w:rsidP="001E5F17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sz w:val="20"/>
          <w:szCs w:val="20"/>
          <w:lang w:val="en-GB"/>
        </w:rPr>
      </w:pPr>
      <w:r w:rsidRPr="00E04984">
        <w:rPr>
          <w:rFonts w:ascii="Arial" w:hAnsi="Arial" w:cs="Arial"/>
          <w:sz w:val="20"/>
          <w:szCs w:val="20"/>
        </w:rPr>
        <w:t>Good knowledge of the EU (</w:t>
      </w:r>
      <w:r w:rsidR="00DC494E">
        <w:rPr>
          <w:rFonts w:ascii="Arial" w:hAnsi="Arial" w:cs="Arial"/>
          <w:sz w:val="20"/>
          <w:szCs w:val="20"/>
        </w:rPr>
        <w:t>familiarity with international development issues</w:t>
      </w:r>
      <w:r w:rsidRPr="000E389D">
        <w:rPr>
          <w:rFonts w:ascii="Arial" w:hAnsi="Arial" w:cs="Arial"/>
          <w:sz w:val="20"/>
          <w:szCs w:val="20"/>
          <w:lang w:val="en-GB"/>
        </w:rPr>
        <w:t xml:space="preserve"> is an asset).</w:t>
      </w:r>
    </w:p>
    <w:p w:rsidR="001E5F17" w:rsidRPr="00EC10B8" w:rsidRDefault="001E5F17" w:rsidP="001E5F17">
      <w:pPr>
        <w:tabs>
          <w:tab w:val="left" w:pos="3000"/>
        </w:tabs>
        <w:spacing w:before="120"/>
        <w:jc w:val="both"/>
        <w:rPr>
          <w:rFonts w:ascii="Arial" w:hAnsi="Arial" w:cs="Arial"/>
          <w:b/>
          <w:bCs/>
          <w:sz w:val="20"/>
          <w:szCs w:val="20"/>
          <w:u w:val="single"/>
          <w:lang w:val="en-GB" w:eastAsia="en-GB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en-GB" w:eastAsia="en-GB"/>
        </w:rPr>
        <w:t>Person specification</w:t>
      </w:r>
    </w:p>
    <w:p w:rsidR="001E5F17" w:rsidRPr="002C39AD" w:rsidRDefault="001E5F17" w:rsidP="001E5F17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2C39AD">
        <w:rPr>
          <w:rFonts w:ascii="Arial" w:hAnsi="Arial" w:cs="Arial"/>
          <w:sz w:val="20"/>
          <w:szCs w:val="20"/>
        </w:rPr>
        <w:t>Flexibility and ability to multi-task</w:t>
      </w:r>
      <w:r>
        <w:rPr>
          <w:rFonts w:ascii="Arial" w:hAnsi="Arial" w:cs="Arial"/>
          <w:sz w:val="20"/>
          <w:szCs w:val="20"/>
        </w:rPr>
        <w:t>.</w:t>
      </w:r>
    </w:p>
    <w:p w:rsidR="001E5F17" w:rsidRPr="00033562" w:rsidRDefault="001E5F17" w:rsidP="001E5F17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2C39AD">
        <w:rPr>
          <w:rFonts w:ascii="Arial" w:hAnsi="Arial" w:cs="Arial"/>
          <w:sz w:val="20"/>
          <w:szCs w:val="20"/>
        </w:rPr>
        <w:t xml:space="preserve">Good organizational skills and eye for detail. </w:t>
      </w:r>
    </w:p>
    <w:p w:rsidR="001E5F17" w:rsidRPr="00033562" w:rsidRDefault="001E5F17" w:rsidP="001E5F17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2C39AD">
        <w:rPr>
          <w:rFonts w:ascii="Arial" w:hAnsi="Arial" w:cs="Arial"/>
          <w:sz w:val="20"/>
          <w:szCs w:val="20"/>
        </w:rPr>
        <w:t xml:space="preserve">Ability to work </w:t>
      </w:r>
      <w:r>
        <w:rPr>
          <w:rFonts w:ascii="Arial" w:hAnsi="Arial" w:cs="Arial"/>
          <w:sz w:val="20"/>
          <w:szCs w:val="20"/>
        </w:rPr>
        <w:t xml:space="preserve">independently and as part of a multinational team </w:t>
      </w:r>
      <w:r w:rsidRPr="0051039B">
        <w:rPr>
          <w:rFonts w:ascii="Arial" w:hAnsi="Arial" w:cs="Arial"/>
          <w:bCs/>
          <w:sz w:val="20"/>
          <w:szCs w:val="20"/>
          <w:lang w:val="en-GB" w:eastAsia="en-GB"/>
        </w:rPr>
        <w:t>and to d</w:t>
      </w:r>
      <w:r>
        <w:rPr>
          <w:rFonts w:ascii="Arial" w:hAnsi="Arial" w:cs="Arial"/>
          <w:bCs/>
          <w:sz w:val="20"/>
          <w:szCs w:val="20"/>
          <w:lang w:val="en-GB" w:eastAsia="en-GB"/>
        </w:rPr>
        <w:t>evelop effective relationships.</w:t>
      </w:r>
    </w:p>
    <w:p w:rsidR="00DC494E" w:rsidRDefault="00DC494E" w:rsidP="001E5F17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TERMS, CONDITIONS, SALARY</w:t>
      </w:r>
    </w:p>
    <w:p w:rsidR="008861AF" w:rsidRPr="008861AF" w:rsidRDefault="008861AF" w:rsidP="008861AF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 w:eastAsia="en-GB"/>
        </w:rPr>
      </w:pPr>
      <w:r w:rsidRPr="008861AF">
        <w:rPr>
          <w:rFonts w:ascii="Arial" w:hAnsi="Arial" w:cs="Arial"/>
          <w:sz w:val="20"/>
          <w:szCs w:val="20"/>
          <w:lang w:val="en-GB" w:eastAsia="en-GB"/>
        </w:rPr>
        <w:t>Salar</w:t>
      </w:r>
      <w:r w:rsidR="00A30E0B">
        <w:rPr>
          <w:rFonts w:ascii="Arial" w:hAnsi="Arial" w:cs="Arial"/>
          <w:sz w:val="20"/>
          <w:szCs w:val="20"/>
          <w:lang w:val="en-GB" w:eastAsia="en-GB"/>
        </w:rPr>
        <w:t>y will be £26,000 pa, pro-rated</w:t>
      </w:r>
      <w:r w:rsidRPr="008861AF">
        <w:rPr>
          <w:rFonts w:ascii="Arial" w:hAnsi="Arial" w:cs="Arial"/>
          <w:sz w:val="20"/>
          <w:szCs w:val="20"/>
          <w:lang w:val="en-GB" w:eastAsia="en-GB"/>
        </w:rPr>
        <w:t>.</w:t>
      </w:r>
    </w:p>
    <w:p w:rsidR="008861AF" w:rsidRDefault="008861AF" w:rsidP="008861AF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 w:eastAsia="en-GB"/>
        </w:rPr>
      </w:pPr>
      <w:r w:rsidRPr="008861AF">
        <w:rPr>
          <w:rFonts w:ascii="Arial" w:hAnsi="Arial" w:cs="Arial"/>
          <w:sz w:val="20"/>
          <w:szCs w:val="20"/>
          <w:lang w:val="en-GB" w:eastAsia="en-GB"/>
        </w:rPr>
        <w:t>The benefits package includes medical &amp; dental insurance, business travel insurance,</w:t>
      </w:r>
      <w:r>
        <w:rPr>
          <w:rFonts w:ascii="Arial" w:hAnsi="Arial" w:cs="Arial"/>
          <w:sz w:val="20"/>
          <w:szCs w:val="20"/>
          <w:lang w:val="en-GB" w:eastAsia="en-GB"/>
        </w:rPr>
        <w:t xml:space="preserve"> and</w:t>
      </w:r>
      <w:r w:rsidRPr="008861AF">
        <w:rPr>
          <w:rFonts w:ascii="Arial" w:hAnsi="Arial" w:cs="Arial"/>
          <w:sz w:val="20"/>
          <w:szCs w:val="20"/>
          <w:lang w:val="en-GB" w:eastAsia="en-GB"/>
        </w:rPr>
        <w:t xml:space="preserve"> life and</w:t>
      </w:r>
      <w:r>
        <w:rPr>
          <w:rFonts w:ascii="Arial" w:hAnsi="Arial" w:cs="Arial"/>
          <w:sz w:val="20"/>
          <w:szCs w:val="20"/>
          <w:lang w:val="en-GB" w:eastAsia="en-GB"/>
        </w:rPr>
        <w:t xml:space="preserve"> </w:t>
      </w:r>
      <w:r w:rsidRPr="008861AF">
        <w:rPr>
          <w:rFonts w:ascii="Arial" w:hAnsi="Arial" w:cs="Arial"/>
          <w:sz w:val="20"/>
          <w:szCs w:val="20"/>
          <w:lang w:val="en-GB" w:eastAsia="en-GB"/>
        </w:rPr>
        <w:t>disability insurance</w:t>
      </w:r>
      <w:r w:rsidR="00A30E0B">
        <w:rPr>
          <w:rFonts w:ascii="Arial" w:hAnsi="Arial" w:cs="Arial"/>
          <w:sz w:val="20"/>
          <w:szCs w:val="20"/>
          <w:lang w:val="en-GB" w:eastAsia="en-GB"/>
        </w:rPr>
        <w:t xml:space="preserve">. (Should the </w:t>
      </w:r>
      <w:r>
        <w:rPr>
          <w:rFonts w:ascii="Arial" w:hAnsi="Arial" w:cs="Arial"/>
          <w:sz w:val="20"/>
          <w:szCs w:val="20"/>
          <w:lang w:val="en-GB" w:eastAsia="en-GB"/>
        </w:rPr>
        <w:t xml:space="preserve">incumbent be </w:t>
      </w:r>
      <w:r w:rsidR="00A30E0B">
        <w:rPr>
          <w:rFonts w:ascii="Arial" w:hAnsi="Arial" w:cs="Arial"/>
          <w:sz w:val="20"/>
          <w:szCs w:val="20"/>
          <w:lang w:val="en-GB" w:eastAsia="en-GB"/>
        </w:rPr>
        <w:t>extended in post beyond one year</w:t>
      </w:r>
      <w:r>
        <w:rPr>
          <w:rFonts w:ascii="Arial" w:hAnsi="Arial" w:cs="Arial"/>
          <w:sz w:val="20"/>
          <w:szCs w:val="20"/>
          <w:lang w:val="en-GB" w:eastAsia="en-GB"/>
        </w:rPr>
        <w:t xml:space="preserve">, he or she would then become eligible for a </w:t>
      </w:r>
      <w:r w:rsidRPr="008861AF">
        <w:rPr>
          <w:rFonts w:ascii="Arial" w:hAnsi="Arial" w:cs="Arial"/>
          <w:sz w:val="20"/>
          <w:szCs w:val="20"/>
          <w:lang w:val="en-GB" w:eastAsia="en-GB"/>
        </w:rPr>
        <w:t>10% private pension scheme</w:t>
      </w:r>
      <w:r>
        <w:rPr>
          <w:rFonts w:ascii="Arial" w:hAnsi="Arial" w:cs="Arial"/>
          <w:sz w:val="20"/>
          <w:szCs w:val="20"/>
          <w:lang w:val="en-GB" w:eastAsia="en-GB"/>
        </w:rPr>
        <w:t>.)</w:t>
      </w:r>
    </w:p>
    <w:p w:rsidR="00DC494E" w:rsidRPr="008861AF" w:rsidRDefault="008861AF" w:rsidP="008861AF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 w:eastAsia="en-GB"/>
        </w:rPr>
      </w:pPr>
      <w:r w:rsidRPr="008861AF">
        <w:rPr>
          <w:rFonts w:ascii="Arial" w:hAnsi="Arial" w:cs="Arial"/>
          <w:sz w:val="20"/>
          <w:szCs w:val="20"/>
          <w:lang w:val="en-GB" w:eastAsia="en-GB"/>
        </w:rPr>
        <w:t>25 Days Annual Leave</w:t>
      </w:r>
      <w:r w:rsidR="00A30E0B">
        <w:rPr>
          <w:rFonts w:ascii="Arial" w:hAnsi="Arial" w:cs="Arial"/>
          <w:sz w:val="20"/>
          <w:szCs w:val="20"/>
          <w:lang w:val="en-GB" w:eastAsia="en-GB"/>
        </w:rPr>
        <w:t>, pro-rated,</w:t>
      </w:r>
      <w:r w:rsidRPr="008861AF">
        <w:rPr>
          <w:rFonts w:ascii="Arial" w:hAnsi="Arial" w:cs="Arial"/>
          <w:sz w:val="20"/>
          <w:szCs w:val="20"/>
          <w:lang w:val="en-GB" w:eastAsia="en-GB"/>
        </w:rPr>
        <w:t xml:space="preserve"> plus all UK public holidays.</w:t>
      </w:r>
    </w:p>
    <w:p w:rsidR="001E5F17" w:rsidRDefault="001E5F17" w:rsidP="001E5F17">
      <w:pPr>
        <w:spacing w:before="120"/>
        <w:jc w:val="both"/>
        <w:rPr>
          <w:rFonts w:ascii="Arial" w:hAnsi="Arial" w:cs="Arial"/>
          <w:sz w:val="20"/>
          <w:szCs w:val="20"/>
          <w:u w:val="single"/>
        </w:rPr>
      </w:pPr>
      <w:r w:rsidRPr="004A1742">
        <w:rPr>
          <w:rFonts w:ascii="Arial" w:hAnsi="Arial" w:cs="Arial"/>
          <w:b/>
          <w:bCs/>
          <w:sz w:val="20"/>
          <w:szCs w:val="20"/>
          <w:u w:val="single"/>
        </w:rPr>
        <w:t>TO APPLY: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1E5F17" w:rsidRPr="00EC10B8" w:rsidRDefault="001E5F17" w:rsidP="001E5F17">
      <w:pPr>
        <w:spacing w:before="120"/>
        <w:jc w:val="both"/>
        <w:rPr>
          <w:rFonts w:ascii="Arial" w:hAnsi="Arial" w:cs="Arial"/>
          <w:sz w:val="20"/>
          <w:szCs w:val="20"/>
          <w:u w:val="single"/>
        </w:rPr>
      </w:pPr>
      <w:r w:rsidRPr="004A1742">
        <w:rPr>
          <w:rFonts w:ascii="Arial" w:hAnsi="Arial" w:cs="Arial"/>
          <w:sz w:val="20"/>
          <w:szCs w:val="20"/>
        </w:rPr>
        <w:t xml:space="preserve">Please send a one page covering letter (with ref: </w:t>
      </w:r>
      <w:r>
        <w:rPr>
          <w:rFonts w:ascii="Arial" w:hAnsi="Arial" w:cs="Arial"/>
          <w:b/>
          <w:sz w:val="20"/>
          <w:szCs w:val="20"/>
        </w:rPr>
        <w:t xml:space="preserve">ECFR </w:t>
      </w:r>
      <w:r w:rsidR="00DC494E">
        <w:rPr>
          <w:rFonts w:ascii="Arial" w:hAnsi="Arial" w:cs="Arial"/>
          <w:b/>
          <w:sz w:val="20"/>
          <w:szCs w:val="20"/>
        </w:rPr>
        <w:t>MEPP Project Officer</w:t>
      </w:r>
      <w:r w:rsidRPr="004A1742">
        <w:rPr>
          <w:rFonts w:ascii="Arial" w:hAnsi="Arial" w:cs="Arial"/>
          <w:sz w:val="20"/>
          <w:szCs w:val="20"/>
        </w:rPr>
        <w:t xml:space="preserve"> in the subject line</w:t>
      </w:r>
      <w:r>
        <w:rPr>
          <w:rFonts w:ascii="Arial" w:hAnsi="Arial" w:cs="Arial"/>
          <w:sz w:val="20"/>
          <w:szCs w:val="20"/>
        </w:rPr>
        <w:t>)</w:t>
      </w:r>
      <w:r w:rsidRPr="004A1742">
        <w:rPr>
          <w:rFonts w:ascii="Arial" w:hAnsi="Arial" w:cs="Arial"/>
          <w:sz w:val="20"/>
          <w:szCs w:val="20"/>
        </w:rPr>
        <w:t xml:space="preserve"> and your CV to: </w:t>
      </w:r>
      <w:r w:rsidRPr="004A1742">
        <w:rPr>
          <w:rFonts w:ascii="Arial" w:hAnsi="Arial" w:cs="Arial"/>
          <w:color w:val="0000FF"/>
          <w:sz w:val="20"/>
          <w:szCs w:val="20"/>
          <w:u w:val="single"/>
        </w:rPr>
        <w:t>recruitment</w:t>
      </w:r>
      <w:r>
        <w:rPr>
          <w:rFonts w:ascii="Arial" w:hAnsi="Arial" w:cs="Arial"/>
          <w:color w:val="0000FF"/>
          <w:sz w:val="20"/>
          <w:szCs w:val="20"/>
          <w:u w:val="single"/>
        </w:rPr>
        <w:t>@ecfr.eu.</w:t>
      </w:r>
      <w:r>
        <w:rPr>
          <w:rFonts w:ascii="Arial" w:hAnsi="Arial" w:cs="Arial"/>
          <w:sz w:val="20"/>
          <w:szCs w:val="20"/>
        </w:rPr>
        <w:t xml:space="preserve"> P</w:t>
      </w:r>
      <w:r w:rsidRPr="004A1742">
        <w:rPr>
          <w:rFonts w:ascii="Arial" w:hAnsi="Arial" w:cs="Arial"/>
          <w:sz w:val="20"/>
          <w:szCs w:val="20"/>
        </w:rPr>
        <w:t xml:space="preserve">lease restrict your CV to no more than </w:t>
      </w:r>
      <w:r>
        <w:rPr>
          <w:rFonts w:ascii="Arial" w:hAnsi="Arial" w:cs="Arial"/>
          <w:sz w:val="20"/>
          <w:szCs w:val="20"/>
        </w:rPr>
        <w:t>two</w:t>
      </w:r>
      <w:r w:rsidRPr="004A1742">
        <w:rPr>
          <w:rFonts w:ascii="Arial" w:hAnsi="Arial" w:cs="Arial"/>
          <w:sz w:val="20"/>
          <w:szCs w:val="20"/>
        </w:rPr>
        <w:t xml:space="preserve"> pages of A4.   Please state your citizenship and status with respect to living and working in the </w:t>
      </w:r>
      <w:smartTag w:uri="urn:schemas-microsoft-com:office:smarttags" w:element="place">
        <w:smartTag w:uri="urn:schemas-microsoft-com:office:smarttags" w:element="country-region">
          <w:r w:rsidRPr="004A1742">
            <w:rPr>
              <w:rFonts w:ascii="Arial" w:hAnsi="Arial" w:cs="Arial"/>
              <w:sz w:val="20"/>
              <w:szCs w:val="20"/>
            </w:rPr>
            <w:t>UK</w:t>
          </w:r>
        </w:smartTag>
      </w:smartTag>
      <w:r>
        <w:rPr>
          <w:rFonts w:ascii="Arial" w:hAnsi="Arial" w:cs="Arial"/>
          <w:sz w:val="20"/>
          <w:szCs w:val="20"/>
        </w:rPr>
        <w:t>.</w:t>
      </w:r>
    </w:p>
    <w:p w:rsidR="001E5F17" w:rsidRDefault="001E5F17" w:rsidP="001E5F17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PLEASE NOTE: </w:t>
      </w:r>
    </w:p>
    <w:p w:rsidR="001E5F17" w:rsidRPr="00EC10B8" w:rsidRDefault="001E5F17" w:rsidP="001E5F17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No phone calls please.  Due to the large volume of candidates applying for positions within ECFR we will unfortunately be able to respond to your application</w:t>
      </w:r>
      <w:r w:rsidR="00DC494E">
        <w:rPr>
          <w:rFonts w:ascii="Arial" w:hAnsi="Arial" w:cs="Arial"/>
          <w:sz w:val="20"/>
          <w:szCs w:val="20"/>
        </w:rPr>
        <w:t xml:space="preserve"> only</w:t>
      </w:r>
      <w:r>
        <w:rPr>
          <w:rFonts w:ascii="Arial" w:hAnsi="Arial" w:cs="Arial"/>
          <w:sz w:val="20"/>
          <w:szCs w:val="20"/>
        </w:rPr>
        <w:t xml:space="preserve"> if you have been shortlisted for the role.</w:t>
      </w:r>
    </w:p>
    <w:p w:rsidR="001E5F17" w:rsidRPr="00B81CA5" w:rsidRDefault="001E5F17" w:rsidP="001E5F17">
      <w:pPr>
        <w:spacing w:before="120"/>
        <w:ind w:left="1440" w:hanging="144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B5DF4">
        <w:rPr>
          <w:rFonts w:ascii="Arial" w:hAnsi="Arial" w:cs="Arial"/>
          <w:b/>
          <w:sz w:val="20"/>
          <w:szCs w:val="20"/>
          <w:u w:val="single"/>
        </w:rPr>
        <w:t>STRICTLY NO AGENCIES</w:t>
      </w:r>
    </w:p>
    <w:p w:rsidR="001E5F17" w:rsidRPr="003F76B4" w:rsidRDefault="001E5F17" w:rsidP="001E5F17">
      <w:pPr>
        <w:spacing w:before="120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ECFR is an equal opportunities employer.</w:t>
      </w:r>
    </w:p>
    <w:p w:rsidR="001E5F17" w:rsidRDefault="001E5F17"/>
    <w:sectPr w:rsidR="001E5F17" w:rsidSect="00DC494E">
      <w:headerReference w:type="default" r:id="rId9"/>
      <w:footerReference w:type="default" r:id="rId10"/>
      <w:pgSz w:w="12240" w:h="15840"/>
      <w:pgMar w:top="-1276" w:right="1041" w:bottom="794" w:left="993" w:header="709" w:footer="3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C65" w:rsidRDefault="00001C65">
      <w:r>
        <w:separator/>
      </w:r>
    </w:p>
  </w:endnote>
  <w:endnote w:type="continuationSeparator" w:id="1">
    <w:p w:rsidR="00001C65" w:rsidRDefault="00001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94E" w:rsidRPr="00CF719E" w:rsidRDefault="00DC494E" w:rsidP="00DC494E">
    <w:pPr>
      <w:pStyle w:val="Footer"/>
      <w:rPr>
        <w:rFonts w:ascii="Tahoma" w:hAnsi="Tahoma" w:cs="Tahoma"/>
        <w:sz w:val="20"/>
        <w:szCs w:val="20"/>
      </w:rPr>
    </w:pPr>
    <w:r w:rsidRPr="00CF719E">
      <w:rPr>
        <w:rFonts w:ascii="Tahoma" w:hAnsi="Tahoma" w:cs="Tahoma"/>
        <w:sz w:val="20"/>
        <w:szCs w:val="20"/>
      </w:rPr>
      <w:tab/>
      <w:t xml:space="preserve">Page </w:t>
    </w:r>
    <w:r w:rsidR="00D11496" w:rsidRPr="00CF719E">
      <w:rPr>
        <w:rFonts w:ascii="Tahoma" w:hAnsi="Tahoma" w:cs="Tahoma"/>
        <w:sz w:val="20"/>
        <w:szCs w:val="20"/>
      </w:rPr>
      <w:fldChar w:fldCharType="begin"/>
    </w:r>
    <w:r w:rsidRPr="00CF719E">
      <w:rPr>
        <w:rFonts w:ascii="Tahoma" w:hAnsi="Tahoma" w:cs="Tahoma"/>
        <w:sz w:val="20"/>
        <w:szCs w:val="20"/>
      </w:rPr>
      <w:instrText xml:space="preserve"> PAGE </w:instrText>
    </w:r>
    <w:r w:rsidR="00D11496" w:rsidRPr="00CF719E">
      <w:rPr>
        <w:rFonts w:ascii="Tahoma" w:hAnsi="Tahoma" w:cs="Tahoma"/>
        <w:sz w:val="20"/>
        <w:szCs w:val="20"/>
      </w:rPr>
      <w:fldChar w:fldCharType="separate"/>
    </w:r>
    <w:r w:rsidR="0089633A">
      <w:rPr>
        <w:rFonts w:ascii="Tahoma" w:hAnsi="Tahoma" w:cs="Tahoma"/>
        <w:noProof/>
        <w:sz w:val="20"/>
        <w:szCs w:val="20"/>
      </w:rPr>
      <w:t>2</w:t>
    </w:r>
    <w:r w:rsidR="00D11496" w:rsidRPr="00CF719E">
      <w:rPr>
        <w:rFonts w:ascii="Tahoma" w:hAnsi="Tahoma" w:cs="Tahoma"/>
        <w:sz w:val="20"/>
        <w:szCs w:val="20"/>
      </w:rPr>
      <w:fldChar w:fldCharType="end"/>
    </w:r>
    <w:r w:rsidRPr="00CF719E">
      <w:rPr>
        <w:rFonts w:ascii="Tahoma" w:hAnsi="Tahoma" w:cs="Tahoma"/>
        <w:sz w:val="20"/>
        <w:szCs w:val="20"/>
      </w:rPr>
      <w:t xml:space="preserve"> of </w:t>
    </w:r>
    <w:r w:rsidR="00D11496" w:rsidRPr="00CF719E">
      <w:rPr>
        <w:rFonts w:ascii="Tahoma" w:hAnsi="Tahoma" w:cs="Tahoma"/>
        <w:sz w:val="20"/>
        <w:szCs w:val="20"/>
      </w:rPr>
      <w:fldChar w:fldCharType="begin"/>
    </w:r>
    <w:r w:rsidRPr="00CF719E">
      <w:rPr>
        <w:rFonts w:ascii="Tahoma" w:hAnsi="Tahoma" w:cs="Tahoma"/>
        <w:sz w:val="20"/>
        <w:szCs w:val="20"/>
      </w:rPr>
      <w:instrText xml:space="preserve"> NUMPAGES </w:instrText>
    </w:r>
    <w:r w:rsidR="00D11496" w:rsidRPr="00CF719E">
      <w:rPr>
        <w:rFonts w:ascii="Tahoma" w:hAnsi="Tahoma" w:cs="Tahoma"/>
        <w:sz w:val="20"/>
        <w:szCs w:val="20"/>
      </w:rPr>
      <w:fldChar w:fldCharType="separate"/>
    </w:r>
    <w:r w:rsidR="0089633A">
      <w:rPr>
        <w:rFonts w:ascii="Tahoma" w:hAnsi="Tahoma" w:cs="Tahoma"/>
        <w:noProof/>
        <w:sz w:val="20"/>
        <w:szCs w:val="20"/>
      </w:rPr>
      <w:t>2</w:t>
    </w:r>
    <w:r w:rsidR="00D11496" w:rsidRPr="00CF719E">
      <w:rPr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C65" w:rsidRDefault="00001C65">
      <w:r>
        <w:separator/>
      </w:r>
    </w:p>
  </w:footnote>
  <w:footnote w:type="continuationSeparator" w:id="1">
    <w:p w:rsidR="00001C65" w:rsidRDefault="00001C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94E" w:rsidRDefault="00DC494E" w:rsidP="00DC494E">
    <w:pPr>
      <w:pStyle w:val="Header"/>
      <w:tabs>
        <w:tab w:val="left" w:pos="4590"/>
      </w:tabs>
      <w:rPr>
        <w:lang w:val="en-GB"/>
      </w:rPr>
    </w:pPr>
    <w:r>
      <w:rPr>
        <w:lang w:val="en-GB"/>
      </w:rPr>
      <w:tab/>
    </w:r>
  </w:p>
  <w:p w:rsidR="00DC494E" w:rsidRDefault="00DC494E" w:rsidP="00DC494E">
    <w:pPr>
      <w:pStyle w:val="Header"/>
      <w:jc w:val="center"/>
      <w:rPr>
        <w:lang w:val="en-GB"/>
      </w:rPr>
    </w:pPr>
  </w:p>
  <w:p w:rsidR="00DC494E" w:rsidRPr="009B0E70" w:rsidRDefault="00DC494E" w:rsidP="00DC494E">
    <w:pPr>
      <w:pStyle w:val="Header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33A9"/>
    <w:multiLevelType w:val="hybridMultilevel"/>
    <w:tmpl w:val="2BE8D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F3A4A"/>
    <w:multiLevelType w:val="hybridMultilevel"/>
    <w:tmpl w:val="B6903D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F809B8"/>
    <w:multiLevelType w:val="hybridMultilevel"/>
    <w:tmpl w:val="30E8A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050E8"/>
    <w:multiLevelType w:val="hybridMultilevel"/>
    <w:tmpl w:val="2F5890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B87FE8"/>
    <w:multiLevelType w:val="hybridMultilevel"/>
    <w:tmpl w:val="9422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F17"/>
    <w:rsid w:val="00001C65"/>
    <w:rsid w:val="000534F9"/>
    <w:rsid w:val="000803AB"/>
    <w:rsid w:val="001E5F17"/>
    <w:rsid w:val="002A7141"/>
    <w:rsid w:val="002D6A73"/>
    <w:rsid w:val="00320FA0"/>
    <w:rsid w:val="004F49F3"/>
    <w:rsid w:val="00750947"/>
    <w:rsid w:val="008861AF"/>
    <w:rsid w:val="0089633A"/>
    <w:rsid w:val="00A11D64"/>
    <w:rsid w:val="00A30E0B"/>
    <w:rsid w:val="00B91F04"/>
    <w:rsid w:val="00D11496"/>
    <w:rsid w:val="00DC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5F17"/>
    <w:rPr>
      <w:sz w:val="24"/>
      <w:szCs w:val="24"/>
    </w:rPr>
  </w:style>
  <w:style w:type="paragraph" w:styleId="Heading1">
    <w:name w:val="heading 1"/>
    <w:basedOn w:val="Normal"/>
    <w:next w:val="Normal"/>
    <w:qFormat/>
    <w:rsid w:val="001E5F17"/>
    <w:pPr>
      <w:keepNext/>
      <w:jc w:val="center"/>
      <w:outlineLvl w:val="0"/>
    </w:pPr>
    <w:rPr>
      <w:rFonts w:ascii="Tahoma" w:hAnsi="Tahoma" w:cs="Tahoma"/>
      <w:b/>
      <w:bCs/>
      <w:sz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5F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5F17"/>
    <w:pPr>
      <w:tabs>
        <w:tab w:val="center" w:pos="4320"/>
        <w:tab w:val="right" w:pos="8640"/>
      </w:tabs>
    </w:pPr>
  </w:style>
  <w:style w:type="character" w:customStyle="1" w:styleId="1">
    <w:name w:val="1"/>
    <w:aliases w:val="2,3"/>
    <w:basedOn w:val="DefaultParagraphFont"/>
    <w:rsid w:val="001E5F17"/>
  </w:style>
  <w:style w:type="character" w:customStyle="1" w:styleId="a">
    <w:name w:val="_"/>
    <w:basedOn w:val="DefaultParagraphFont"/>
    <w:rsid w:val="001E5F17"/>
  </w:style>
  <w:style w:type="paragraph" w:styleId="NormalWeb">
    <w:name w:val="Normal (Web)"/>
    <w:basedOn w:val="Normal"/>
    <w:rsid w:val="001E5F17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character" w:customStyle="1" w:styleId="apple-converted-space">
    <w:name w:val="apple-converted-space"/>
    <w:basedOn w:val="DefaultParagraphFont"/>
    <w:rsid w:val="001E5F17"/>
  </w:style>
  <w:style w:type="character" w:styleId="Strong">
    <w:name w:val="Strong"/>
    <w:qFormat/>
    <w:rsid w:val="001E5F17"/>
    <w:rPr>
      <w:b/>
      <w:bCs/>
    </w:rPr>
  </w:style>
  <w:style w:type="paragraph" w:customStyle="1" w:styleId="bwbbodyindent">
    <w:name w:val="bwbbodyindent"/>
    <w:basedOn w:val="Normal"/>
    <w:rsid w:val="001E5F17"/>
    <w:pPr>
      <w:spacing w:after="240" w:line="240" w:lineRule="atLeast"/>
      <w:ind w:left="720"/>
      <w:jc w:val="both"/>
    </w:pPr>
    <w:rPr>
      <w:rFonts w:eastAsia="Calibri"/>
    </w:rPr>
  </w:style>
  <w:style w:type="character" w:customStyle="1" w:styleId="bwbbodyindentchar1">
    <w:name w:val="bwbbodyindent__char1"/>
    <w:rsid w:val="001E5F17"/>
    <w:rPr>
      <w:rFonts w:ascii="Times New Roman" w:hAnsi="Times New Roman" w:cs="Times New Roman" w:hint="default"/>
    </w:rPr>
  </w:style>
  <w:style w:type="character" w:styleId="Hyperlink">
    <w:name w:val="Hyperlink"/>
    <w:rsid w:val="001E5F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fr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Links>
    <vt:vector size="6" baseType="variant">
      <vt:variant>
        <vt:i4>7536676</vt:i4>
      </vt:variant>
      <vt:variant>
        <vt:i4>0</vt:i4>
      </vt:variant>
      <vt:variant>
        <vt:i4>0</vt:i4>
      </vt:variant>
      <vt:variant>
        <vt:i4>5</vt:i4>
      </vt:variant>
      <vt:variant>
        <vt:lpwstr>http://www.ecfr.eu/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Witney</dc:creator>
  <cp:keywords/>
  <dc:description/>
  <cp:lastModifiedBy> </cp:lastModifiedBy>
  <cp:revision>2</cp:revision>
  <cp:lastPrinted>2012-03-02T12:58:00Z</cp:lastPrinted>
  <dcterms:created xsi:type="dcterms:W3CDTF">2012-03-06T10:10:00Z</dcterms:created>
  <dcterms:modified xsi:type="dcterms:W3CDTF">2012-03-06T10:10:00Z</dcterms:modified>
</cp:coreProperties>
</file>