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DE2F0" w14:textId="4FABBE30" w:rsidR="001C1FEE" w:rsidRDefault="001C1FEE" w:rsidP="001C1FEE">
      <w:pPr>
        <w:pStyle w:val="Title"/>
      </w:pPr>
      <w:r>
        <w:t xml:space="preserve">ecfr’s </w:t>
      </w:r>
      <w:r w:rsidR="00B06FCB">
        <w:t>website analytics 2016</w:t>
      </w:r>
    </w:p>
    <w:p w14:paraId="601E79CB" w14:textId="18C96CF5" w:rsidR="00A93CB6" w:rsidRDefault="00F11401" w:rsidP="00A93CB6">
      <w:r>
        <w:rPr>
          <w:noProof/>
          <w:lang w:val="en-GB" w:eastAsia="en-GB"/>
        </w:rPr>
        <w:drawing>
          <wp:inline distT="0" distB="0" distL="0" distR="0" wp14:anchorId="250D14DB" wp14:editId="7E6D886F">
            <wp:extent cx="65341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1076325"/>
                    </a:xfrm>
                    <a:prstGeom prst="rect">
                      <a:avLst/>
                    </a:prstGeom>
                    <a:noFill/>
                    <a:ln>
                      <a:noFill/>
                    </a:ln>
                  </pic:spPr>
                </pic:pic>
              </a:graphicData>
            </a:graphic>
          </wp:inline>
        </w:drawing>
      </w:r>
    </w:p>
    <w:p w14:paraId="22EA293D" w14:textId="3E795348" w:rsidR="00F11401" w:rsidRDefault="00F11401" w:rsidP="00E26408">
      <w:pPr>
        <w:rPr>
          <w:sz w:val="28"/>
          <w:szCs w:val="28"/>
        </w:rPr>
      </w:pPr>
      <w:r w:rsidRPr="00F11401">
        <w:rPr>
          <w:sz w:val="28"/>
          <w:szCs w:val="28"/>
        </w:rPr>
        <w:t xml:space="preserve">In 2016, ECFR’s website has recorded </w:t>
      </w:r>
      <w:r w:rsidR="00E26408" w:rsidRPr="00E26408">
        <w:rPr>
          <w:rFonts w:eastAsia="Times New Roman" w:cs="Calibri"/>
          <w:b/>
          <w:color w:val="000000"/>
          <w:sz w:val="28"/>
          <w:szCs w:val="28"/>
          <w:lang w:eastAsia="en-GB"/>
        </w:rPr>
        <w:t>1,646,650</w:t>
      </w:r>
      <w:r w:rsidR="00A93CB6" w:rsidRPr="00F11401">
        <w:rPr>
          <w:b/>
          <w:sz w:val="28"/>
          <w:szCs w:val="28"/>
        </w:rPr>
        <w:t xml:space="preserve"> unique pageviews by 69</w:t>
      </w:r>
      <w:r w:rsidR="00E26408">
        <w:rPr>
          <w:b/>
          <w:sz w:val="28"/>
          <w:szCs w:val="28"/>
        </w:rPr>
        <w:t>1</w:t>
      </w:r>
      <w:r w:rsidR="00A93CB6" w:rsidRPr="00F11401">
        <w:rPr>
          <w:b/>
          <w:sz w:val="28"/>
          <w:szCs w:val="28"/>
        </w:rPr>
        <w:t>,</w:t>
      </w:r>
      <w:r w:rsidR="00E26408">
        <w:rPr>
          <w:b/>
          <w:sz w:val="28"/>
          <w:szCs w:val="28"/>
        </w:rPr>
        <w:t>037</w:t>
      </w:r>
      <w:r w:rsidR="00A93CB6" w:rsidRPr="00F11401">
        <w:rPr>
          <w:b/>
          <w:sz w:val="28"/>
          <w:szCs w:val="28"/>
        </w:rPr>
        <w:t xml:space="preserve"> users</w:t>
      </w:r>
      <w:r>
        <w:rPr>
          <w:b/>
          <w:sz w:val="28"/>
          <w:szCs w:val="28"/>
        </w:rPr>
        <w:t>,</w:t>
      </w:r>
      <w:r>
        <w:rPr>
          <w:sz w:val="28"/>
          <w:szCs w:val="28"/>
        </w:rPr>
        <w:t xml:space="preserve"> which amounts to a 14,5% increase on unique pageviews and a 28% increase in the number of users compared to 2015. </w:t>
      </w:r>
    </w:p>
    <w:tbl>
      <w:tblPr>
        <w:tblW w:w="4220" w:type="dxa"/>
        <w:jc w:val="center"/>
        <w:tblLook w:val="04A0" w:firstRow="1" w:lastRow="0" w:firstColumn="1" w:lastColumn="0" w:noHBand="0" w:noVBand="1"/>
      </w:tblPr>
      <w:tblGrid>
        <w:gridCol w:w="974"/>
        <w:gridCol w:w="1006"/>
        <w:gridCol w:w="2240"/>
      </w:tblGrid>
      <w:tr w:rsidR="00E26408" w:rsidRPr="00E26408" w14:paraId="2D711ADA" w14:textId="77777777" w:rsidTr="00E26408">
        <w:trPr>
          <w:trHeight w:val="330"/>
          <w:jc w:val="center"/>
        </w:trPr>
        <w:tc>
          <w:tcPr>
            <w:tcW w:w="980" w:type="dxa"/>
            <w:tcBorders>
              <w:top w:val="single" w:sz="8" w:space="0" w:color="2C2C2C"/>
              <w:left w:val="single" w:sz="8" w:space="0" w:color="2C2C2C"/>
              <w:bottom w:val="single" w:sz="8" w:space="0" w:color="2C2C2C"/>
              <w:right w:val="single" w:sz="8" w:space="0" w:color="2C2C2C"/>
            </w:tcBorders>
            <w:shd w:val="clear" w:color="4472C4" w:fill="4472C4"/>
            <w:vAlign w:val="center"/>
            <w:hideMark/>
          </w:tcPr>
          <w:p w14:paraId="5743A840" w14:textId="77777777" w:rsidR="00E26408" w:rsidRPr="00E26408" w:rsidRDefault="00E26408" w:rsidP="00E26408">
            <w:pPr>
              <w:spacing w:before="0" w:after="0" w:line="240" w:lineRule="auto"/>
              <w:rPr>
                <w:rFonts w:ascii="Corbel" w:eastAsia="Times New Roman" w:hAnsi="Corbel" w:cs="Calibri"/>
                <w:b/>
                <w:bCs/>
                <w:color w:val="FFFFFF"/>
                <w:sz w:val="24"/>
                <w:szCs w:val="24"/>
                <w:lang w:val="en-GB" w:eastAsia="en-GB"/>
              </w:rPr>
            </w:pPr>
            <w:r w:rsidRPr="00E26408">
              <w:rPr>
                <w:rFonts w:ascii="Corbel" w:eastAsia="Times New Roman" w:hAnsi="Corbel" w:cs="Calibri"/>
                <w:b/>
                <w:bCs/>
                <w:color w:val="FFFFFF"/>
                <w:sz w:val="24"/>
                <w:szCs w:val="24"/>
                <w:lang w:eastAsia="en-GB"/>
              </w:rPr>
              <w:t>Year</w:t>
            </w:r>
          </w:p>
        </w:tc>
        <w:tc>
          <w:tcPr>
            <w:tcW w:w="1000" w:type="dxa"/>
            <w:tcBorders>
              <w:top w:val="single" w:sz="8" w:space="0" w:color="2C2C2C"/>
              <w:left w:val="nil"/>
              <w:bottom w:val="single" w:sz="8" w:space="0" w:color="2C2C2C"/>
              <w:right w:val="single" w:sz="8" w:space="0" w:color="2C2C2C"/>
            </w:tcBorders>
            <w:shd w:val="clear" w:color="4472C4" w:fill="4472C4"/>
            <w:vAlign w:val="center"/>
            <w:hideMark/>
          </w:tcPr>
          <w:p w14:paraId="599A91D0" w14:textId="77777777" w:rsidR="00E26408" w:rsidRPr="00E26408" w:rsidRDefault="00E26408" w:rsidP="00E26408">
            <w:pPr>
              <w:spacing w:before="0" w:after="0" w:line="240" w:lineRule="auto"/>
              <w:rPr>
                <w:rFonts w:ascii="Corbel" w:eastAsia="Times New Roman" w:hAnsi="Corbel" w:cs="Calibri"/>
                <w:b/>
                <w:bCs/>
                <w:color w:val="FFFFFF"/>
                <w:sz w:val="24"/>
                <w:szCs w:val="24"/>
                <w:lang w:val="en-GB" w:eastAsia="en-GB"/>
              </w:rPr>
            </w:pPr>
            <w:r w:rsidRPr="00E26408">
              <w:rPr>
                <w:rFonts w:ascii="Corbel" w:eastAsia="Times New Roman" w:hAnsi="Corbel" w:cs="Calibri"/>
                <w:b/>
                <w:bCs/>
                <w:color w:val="FFFFFF"/>
                <w:sz w:val="24"/>
                <w:szCs w:val="24"/>
                <w:lang w:eastAsia="en-GB"/>
              </w:rPr>
              <w:t>Users</w:t>
            </w:r>
          </w:p>
        </w:tc>
        <w:tc>
          <w:tcPr>
            <w:tcW w:w="2240" w:type="dxa"/>
            <w:tcBorders>
              <w:top w:val="single" w:sz="8" w:space="0" w:color="2C2C2C"/>
              <w:left w:val="nil"/>
              <w:bottom w:val="single" w:sz="8" w:space="0" w:color="2C2C2C"/>
              <w:right w:val="single" w:sz="8" w:space="0" w:color="2C2C2C"/>
            </w:tcBorders>
            <w:shd w:val="clear" w:color="4472C4" w:fill="4472C4"/>
            <w:vAlign w:val="center"/>
            <w:hideMark/>
          </w:tcPr>
          <w:p w14:paraId="19D8CE5A" w14:textId="77777777" w:rsidR="00E26408" w:rsidRPr="00E26408" w:rsidRDefault="00E26408" w:rsidP="00E26408">
            <w:pPr>
              <w:spacing w:before="0" w:after="0" w:line="240" w:lineRule="auto"/>
              <w:rPr>
                <w:rFonts w:ascii="Corbel" w:eastAsia="Times New Roman" w:hAnsi="Corbel" w:cs="Calibri"/>
                <w:b/>
                <w:bCs/>
                <w:color w:val="FFFFFF"/>
                <w:sz w:val="24"/>
                <w:szCs w:val="24"/>
                <w:lang w:val="en-GB" w:eastAsia="en-GB"/>
              </w:rPr>
            </w:pPr>
            <w:r w:rsidRPr="00E26408">
              <w:rPr>
                <w:rFonts w:ascii="Corbel" w:eastAsia="Times New Roman" w:hAnsi="Corbel" w:cs="Calibri"/>
                <w:b/>
                <w:bCs/>
                <w:color w:val="FFFFFF"/>
                <w:sz w:val="24"/>
                <w:szCs w:val="24"/>
                <w:lang w:eastAsia="en-GB"/>
              </w:rPr>
              <w:t>Unique Pageviews</w:t>
            </w:r>
          </w:p>
        </w:tc>
      </w:tr>
      <w:tr w:rsidR="00E26408" w:rsidRPr="00E26408" w14:paraId="53FE3E76" w14:textId="77777777" w:rsidTr="00E26408">
        <w:trPr>
          <w:trHeight w:val="330"/>
          <w:jc w:val="center"/>
        </w:trPr>
        <w:tc>
          <w:tcPr>
            <w:tcW w:w="980"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671FF3F6"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2010</w:t>
            </w:r>
          </w:p>
        </w:tc>
        <w:tc>
          <w:tcPr>
            <w:tcW w:w="1000" w:type="dxa"/>
            <w:tcBorders>
              <w:top w:val="single" w:sz="4" w:space="0" w:color="8EA9DB"/>
              <w:left w:val="nil"/>
              <w:bottom w:val="single" w:sz="4" w:space="0" w:color="8EA9DB"/>
              <w:right w:val="nil"/>
            </w:tcBorders>
            <w:shd w:val="clear" w:color="D9E1F2" w:fill="D9E1F2"/>
            <w:noWrap/>
            <w:vAlign w:val="bottom"/>
            <w:hideMark/>
          </w:tcPr>
          <w:p w14:paraId="4FDF0B3E"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125,977</w:t>
            </w:r>
          </w:p>
        </w:tc>
        <w:tc>
          <w:tcPr>
            <w:tcW w:w="2240" w:type="dxa"/>
            <w:tcBorders>
              <w:top w:val="single" w:sz="4" w:space="0" w:color="8EA9DB"/>
              <w:left w:val="nil"/>
              <w:bottom w:val="single" w:sz="8" w:space="0" w:color="2C2C2C"/>
              <w:right w:val="single" w:sz="8" w:space="0" w:color="2C2C2C"/>
            </w:tcBorders>
            <w:shd w:val="clear" w:color="D9E1F2" w:fill="D9E1F2"/>
            <w:vAlign w:val="center"/>
            <w:hideMark/>
          </w:tcPr>
          <w:p w14:paraId="3ABF326C"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498,513</w:t>
            </w:r>
          </w:p>
        </w:tc>
      </w:tr>
      <w:tr w:rsidR="00E26408" w:rsidRPr="00E26408" w14:paraId="1CC8864D" w14:textId="77777777" w:rsidTr="00E26408">
        <w:trPr>
          <w:trHeight w:val="330"/>
          <w:jc w:val="center"/>
        </w:trPr>
        <w:tc>
          <w:tcPr>
            <w:tcW w:w="980"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5BAF1DEA"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2011</w:t>
            </w:r>
          </w:p>
        </w:tc>
        <w:tc>
          <w:tcPr>
            <w:tcW w:w="1000" w:type="dxa"/>
            <w:tcBorders>
              <w:top w:val="single" w:sz="4" w:space="0" w:color="8EA9DB"/>
              <w:left w:val="nil"/>
              <w:bottom w:val="single" w:sz="8" w:space="0" w:color="2C2C2C"/>
              <w:right w:val="single" w:sz="8" w:space="0" w:color="2C2C2C"/>
            </w:tcBorders>
            <w:shd w:val="clear" w:color="auto" w:fill="auto"/>
            <w:vAlign w:val="center"/>
            <w:hideMark/>
          </w:tcPr>
          <w:p w14:paraId="681B8D2C"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170,687</w:t>
            </w:r>
          </w:p>
        </w:tc>
        <w:tc>
          <w:tcPr>
            <w:tcW w:w="2240" w:type="dxa"/>
            <w:tcBorders>
              <w:top w:val="single" w:sz="4" w:space="0" w:color="8EA9DB"/>
              <w:left w:val="nil"/>
              <w:bottom w:val="single" w:sz="8" w:space="0" w:color="2C2C2C"/>
              <w:right w:val="single" w:sz="8" w:space="0" w:color="2C2C2C"/>
            </w:tcBorders>
            <w:shd w:val="clear" w:color="auto" w:fill="auto"/>
            <w:vAlign w:val="center"/>
            <w:hideMark/>
          </w:tcPr>
          <w:p w14:paraId="0403B1CC"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668,656</w:t>
            </w:r>
          </w:p>
        </w:tc>
      </w:tr>
      <w:tr w:rsidR="00E26408" w:rsidRPr="00E26408" w14:paraId="41C45CA5" w14:textId="77777777" w:rsidTr="00E26408">
        <w:trPr>
          <w:trHeight w:val="330"/>
          <w:jc w:val="center"/>
        </w:trPr>
        <w:tc>
          <w:tcPr>
            <w:tcW w:w="980"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53D4EB5F"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2012</w:t>
            </w:r>
          </w:p>
        </w:tc>
        <w:tc>
          <w:tcPr>
            <w:tcW w:w="1000" w:type="dxa"/>
            <w:tcBorders>
              <w:top w:val="single" w:sz="4" w:space="0" w:color="8EA9DB"/>
              <w:left w:val="nil"/>
              <w:bottom w:val="single" w:sz="8" w:space="0" w:color="2C2C2C"/>
              <w:right w:val="single" w:sz="8" w:space="0" w:color="2C2C2C"/>
            </w:tcBorders>
            <w:shd w:val="clear" w:color="D9E1F2" w:fill="D9E1F2"/>
            <w:vAlign w:val="center"/>
            <w:hideMark/>
          </w:tcPr>
          <w:p w14:paraId="2A568C95"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224,564</w:t>
            </w:r>
          </w:p>
        </w:tc>
        <w:tc>
          <w:tcPr>
            <w:tcW w:w="2240" w:type="dxa"/>
            <w:tcBorders>
              <w:top w:val="single" w:sz="4" w:space="0" w:color="8EA9DB"/>
              <w:left w:val="nil"/>
              <w:bottom w:val="single" w:sz="4" w:space="0" w:color="8EA9DB"/>
              <w:right w:val="single" w:sz="4" w:space="0" w:color="8EA9DB"/>
            </w:tcBorders>
            <w:shd w:val="clear" w:color="D9E1F2" w:fill="D9E1F2"/>
            <w:noWrap/>
            <w:vAlign w:val="bottom"/>
            <w:hideMark/>
          </w:tcPr>
          <w:p w14:paraId="555BE746"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812,324</w:t>
            </w:r>
          </w:p>
        </w:tc>
      </w:tr>
      <w:tr w:rsidR="00E26408" w:rsidRPr="00E26408" w14:paraId="48804DEB" w14:textId="77777777" w:rsidTr="00E26408">
        <w:trPr>
          <w:trHeight w:val="330"/>
          <w:jc w:val="center"/>
        </w:trPr>
        <w:tc>
          <w:tcPr>
            <w:tcW w:w="980"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2522F538"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2013</w:t>
            </w:r>
          </w:p>
        </w:tc>
        <w:tc>
          <w:tcPr>
            <w:tcW w:w="1000" w:type="dxa"/>
            <w:tcBorders>
              <w:top w:val="single" w:sz="4" w:space="0" w:color="8EA9DB"/>
              <w:left w:val="nil"/>
              <w:bottom w:val="single" w:sz="8" w:space="0" w:color="2C2C2C"/>
              <w:right w:val="single" w:sz="8" w:space="0" w:color="2C2C2C"/>
            </w:tcBorders>
            <w:shd w:val="clear" w:color="auto" w:fill="auto"/>
            <w:vAlign w:val="center"/>
            <w:hideMark/>
          </w:tcPr>
          <w:p w14:paraId="49261F90"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291,421</w:t>
            </w:r>
          </w:p>
        </w:tc>
        <w:tc>
          <w:tcPr>
            <w:tcW w:w="2240" w:type="dxa"/>
            <w:tcBorders>
              <w:top w:val="single" w:sz="4" w:space="0" w:color="8EA9DB"/>
              <w:left w:val="nil"/>
              <w:bottom w:val="single" w:sz="4" w:space="0" w:color="8EA9DB"/>
              <w:right w:val="single" w:sz="4" w:space="0" w:color="8EA9DB"/>
            </w:tcBorders>
            <w:shd w:val="clear" w:color="auto" w:fill="auto"/>
            <w:noWrap/>
            <w:vAlign w:val="bottom"/>
            <w:hideMark/>
          </w:tcPr>
          <w:p w14:paraId="5695B652"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909,426</w:t>
            </w:r>
          </w:p>
        </w:tc>
      </w:tr>
      <w:tr w:rsidR="00E26408" w:rsidRPr="00E26408" w14:paraId="471E8286" w14:textId="77777777" w:rsidTr="00E26408">
        <w:trPr>
          <w:trHeight w:val="330"/>
          <w:jc w:val="center"/>
        </w:trPr>
        <w:tc>
          <w:tcPr>
            <w:tcW w:w="980"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7D39F9F3"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2014</w:t>
            </w:r>
          </w:p>
        </w:tc>
        <w:tc>
          <w:tcPr>
            <w:tcW w:w="1000" w:type="dxa"/>
            <w:tcBorders>
              <w:top w:val="single" w:sz="4" w:space="0" w:color="8EA9DB"/>
              <w:left w:val="nil"/>
              <w:bottom w:val="single" w:sz="8" w:space="0" w:color="2C2C2C"/>
              <w:right w:val="single" w:sz="8" w:space="0" w:color="2C2C2C"/>
            </w:tcBorders>
            <w:shd w:val="clear" w:color="D9E1F2" w:fill="D9E1F2"/>
            <w:vAlign w:val="center"/>
            <w:hideMark/>
          </w:tcPr>
          <w:p w14:paraId="3436C75B"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387,805</w:t>
            </w:r>
          </w:p>
        </w:tc>
        <w:tc>
          <w:tcPr>
            <w:tcW w:w="2240" w:type="dxa"/>
            <w:tcBorders>
              <w:top w:val="single" w:sz="4" w:space="0" w:color="8EA9DB"/>
              <w:left w:val="nil"/>
              <w:bottom w:val="single" w:sz="4" w:space="0" w:color="8EA9DB"/>
              <w:right w:val="single" w:sz="4" w:space="0" w:color="8EA9DB"/>
            </w:tcBorders>
            <w:shd w:val="clear" w:color="D9E1F2" w:fill="D9E1F2"/>
            <w:noWrap/>
            <w:vAlign w:val="bottom"/>
            <w:hideMark/>
          </w:tcPr>
          <w:p w14:paraId="348AAD13"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1,077,409</w:t>
            </w:r>
          </w:p>
        </w:tc>
      </w:tr>
      <w:tr w:rsidR="00E26408" w:rsidRPr="00E26408" w14:paraId="71FC1C2B" w14:textId="77777777" w:rsidTr="00E26408">
        <w:trPr>
          <w:trHeight w:val="330"/>
          <w:jc w:val="center"/>
        </w:trPr>
        <w:tc>
          <w:tcPr>
            <w:tcW w:w="980"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78823999"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2015</w:t>
            </w:r>
          </w:p>
        </w:tc>
        <w:tc>
          <w:tcPr>
            <w:tcW w:w="1000" w:type="dxa"/>
            <w:tcBorders>
              <w:top w:val="single" w:sz="4" w:space="0" w:color="8EA9DB"/>
              <w:left w:val="nil"/>
              <w:bottom w:val="single" w:sz="8" w:space="0" w:color="2C2C2C"/>
              <w:right w:val="single" w:sz="8" w:space="0" w:color="2C2C2C"/>
            </w:tcBorders>
            <w:shd w:val="clear" w:color="auto" w:fill="auto"/>
            <w:vAlign w:val="center"/>
            <w:hideMark/>
          </w:tcPr>
          <w:p w14:paraId="36E8AA81"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540,171</w:t>
            </w:r>
          </w:p>
        </w:tc>
        <w:tc>
          <w:tcPr>
            <w:tcW w:w="2240" w:type="dxa"/>
            <w:tcBorders>
              <w:top w:val="single" w:sz="4" w:space="0" w:color="8EA9DB"/>
              <w:left w:val="nil"/>
              <w:bottom w:val="single" w:sz="8" w:space="0" w:color="2C2C2C"/>
              <w:right w:val="single" w:sz="8" w:space="0" w:color="2C2C2C"/>
            </w:tcBorders>
            <w:shd w:val="clear" w:color="auto" w:fill="auto"/>
            <w:vAlign w:val="center"/>
            <w:hideMark/>
          </w:tcPr>
          <w:p w14:paraId="16E1DD86"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1,429,741</w:t>
            </w:r>
          </w:p>
        </w:tc>
      </w:tr>
      <w:tr w:rsidR="00E26408" w:rsidRPr="00E26408" w14:paraId="4FAA5D5B" w14:textId="77777777" w:rsidTr="00E26408">
        <w:trPr>
          <w:trHeight w:val="315"/>
          <w:jc w:val="center"/>
        </w:trPr>
        <w:tc>
          <w:tcPr>
            <w:tcW w:w="980"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6FD18A31"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2016</w:t>
            </w:r>
          </w:p>
        </w:tc>
        <w:tc>
          <w:tcPr>
            <w:tcW w:w="1000" w:type="dxa"/>
            <w:tcBorders>
              <w:top w:val="single" w:sz="4" w:space="0" w:color="8EA9DB"/>
              <w:left w:val="nil"/>
              <w:bottom w:val="single" w:sz="8" w:space="0" w:color="2C2C2C"/>
              <w:right w:val="single" w:sz="8" w:space="0" w:color="2C2C2C"/>
            </w:tcBorders>
            <w:shd w:val="clear" w:color="D9E1F2" w:fill="D9E1F2"/>
            <w:vAlign w:val="center"/>
            <w:hideMark/>
          </w:tcPr>
          <w:p w14:paraId="54AF5B48"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691,037</w:t>
            </w:r>
          </w:p>
        </w:tc>
        <w:tc>
          <w:tcPr>
            <w:tcW w:w="2240" w:type="dxa"/>
            <w:tcBorders>
              <w:top w:val="single" w:sz="4" w:space="0" w:color="8EA9DB"/>
              <w:left w:val="nil"/>
              <w:bottom w:val="single" w:sz="8" w:space="0" w:color="2C2C2C"/>
              <w:right w:val="single" w:sz="8" w:space="0" w:color="2C2C2C"/>
            </w:tcBorders>
            <w:shd w:val="clear" w:color="D9E1F2" w:fill="D9E1F2"/>
            <w:vAlign w:val="center"/>
            <w:hideMark/>
          </w:tcPr>
          <w:p w14:paraId="664DBF22"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1,646,650</w:t>
            </w:r>
          </w:p>
        </w:tc>
      </w:tr>
    </w:tbl>
    <w:p w14:paraId="3BA96628" w14:textId="56359169" w:rsidR="00E26408" w:rsidRDefault="00E26408" w:rsidP="00E26408">
      <w:pPr>
        <w:rPr>
          <w:sz w:val="28"/>
          <w:szCs w:val="28"/>
        </w:rPr>
      </w:pPr>
      <w:r>
        <w:rPr>
          <w:noProof/>
          <w:sz w:val="28"/>
          <w:szCs w:val="28"/>
          <w:lang w:val="en-GB" w:eastAsia="en-GB"/>
        </w:rPr>
        <w:drawing>
          <wp:inline distT="0" distB="0" distL="0" distR="0" wp14:anchorId="4E81962A" wp14:editId="72D7A72E">
            <wp:extent cx="5943600" cy="3724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a:noFill/>
                    </a:ln>
                  </pic:spPr>
                </pic:pic>
              </a:graphicData>
            </a:graphic>
          </wp:inline>
        </w:drawing>
      </w:r>
    </w:p>
    <w:p w14:paraId="5073368E" w14:textId="082D96B9" w:rsidR="006240A3" w:rsidRPr="006240A3" w:rsidRDefault="006240A3" w:rsidP="00A93CB6">
      <w:pPr>
        <w:rPr>
          <w:b/>
          <w:sz w:val="36"/>
          <w:szCs w:val="36"/>
        </w:rPr>
      </w:pPr>
      <w:r w:rsidRPr="006240A3">
        <w:rPr>
          <w:b/>
          <w:sz w:val="36"/>
          <w:szCs w:val="36"/>
        </w:rPr>
        <w:lastRenderedPageBreak/>
        <w:t>CONTENTS</w:t>
      </w:r>
    </w:p>
    <w:p w14:paraId="2C56DADA" w14:textId="5CBCC234" w:rsidR="00A93CB6" w:rsidRPr="00F11401" w:rsidRDefault="00A93CB6" w:rsidP="00A93CB6">
      <w:pPr>
        <w:rPr>
          <w:sz w:val="24"/>
          <w:szCs w:val="24"/>
        </w:rPr>
      </w:pPr>
      <w:r w:rsidRPr="00F11401">
        <w:rPr>
          <w:sz w:val="24"/>
          <w:szCs w:val="24"/>
        </w:rPr>
        <w:t>55% of the unique pageviews was on a content</w:t>
      </w:r>
      <w:r w:rsidR="003367C6">
        <w:rPr>
          <w:sz w:val="24"/>
          <w:szCs w:val="24"/>
        </w:rPr>
        <w:t xml:space="preserve"> page</w:t>
      </w:r>
      <w:r w:rsidRPr="00F11401">
        <w:rPr>
          <w:sz w:val="24"/>
          <w:szCs w:val="24"/>
        </w:rPr>
        <w:t xml:space="preserve"> (article, special, publication, NO blogpost). 74% of the users of our website have been on a content page at least once. </w:t>
      </w:r>
    </w:p>
    <w:p w14:paraId="26837BD6" w14:textId="77777777" w:rsidR="001C1FEE" w:rsidRPr="00154134" w:rsidRDefault="001C1FEE" w:rsidP="001C1FEE"/>
    <w:p w14:paraId="1D328827" w14:textId="527CBEE5" w:rsidR="001C1FEE" w:rsidRDefault="00B06FCB" w:rsidP="001C1FEE">
      <w:pPr>
        <w:pStyle w:val="Heading1"/>
      </w:pPr>
      <w:r>
        <w:t>top contents (seen by 4k+ users or 5k+ unique pageviews (metric expressed in unique pageviews)</w:t>
      </w:r>
    </w:p>
    <w:p w14:paraId="369DF79E" w14:textId="77777777" w:rsidR="001C1FEE" w:rsidRDefault="001C1FEE" w:rsidP="001C1FEE">
      <w:pPr>
        <w:pStyle w:val="ListParagraph"/>
      </w:pPr>
    </w:p>
    <w:tbl>
      <w:tblPr>
        <w:tblStyle w:val="PlainTable2"/>
        <w:tblW w:w="0" w:type="auto"/>
        <w:tblLook w:val="04A0" w:firstRow="1" w:lastRow="0" w:firstColumn="1" w:lastColumn="0" w:noHBand="0" w:noVBand="1"/>
      </w:tblPr>
      <w:tblGrid>
        <w:gridCol w:w="512"/>
        <w:gridCol w:w="3835"/>
        <w:gridCol w:w="2492"/>
        <w:gridCol w:w="1118"/>
        <w:gridCol w:w="1403"/>
      </w:tblGrid>
      <w:tr w:rsidR="00B06FCB" w14:paraId="633AAB8B" w14:textId="77777777" w:rsidTr="007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CAE57B" w:themeFill="accent2" w:themeFillTint="99"/>
            <w:vAlign w:val="center"/>
          </w:tcPr>
          <w:p w14:paraId="65312BC2" w14:textId="77777777" w:rsidR="00B06FCB" w:rsidRDefault="00B06FCB" w:rsidP="00B06FCB">
            <w:pPr>
              <w:pStyle w:val="ListParagraph"/>
              <w:ind w:left="0"/>
            </w:pPr>
            <w:r>
              <w:t>1.</w:t>
            </w:r>
          </w:p>
        </w:tc>
        <w:tc>
          <w:tcPr>
            <w:tcW w:w="3835" w:type="dxa"/>
            <w:vAlign w:val="center"/>
          </w:tcPr>
          <w:p w14:paraId="2A6896A2" w14:textId="5ECB19D7" w:rsidR="00B06FCB" w:rsidRDefault="00B06FCB" w:rsidP="00B06FCB">
            <w:pPr>
              <w:pStyle w:val="ListParagraph"/>
              <w:ind w:left="0"/>
              <w:cnfStyle w:val="100000000000" w:firstRow="1" w:lastRow="0" w:firstColumn="0" w:lastColumn="0" w:oddVBand="0" w:evenVBand="0" w:oddHBand="0" w:evenHBand="0" w:firstRowFirstColumn="0" w:firstRowLastColumn="0" w:lastRowFirstColumn="0" w:lastRowLastColumn="0"/>
            </w:pPr>
            <w:r w:rsidRPr="00F0216F">
              <w:t>A quick guide to Libya's main players</w:t>
            </w:r>
          </w:p>
        </w:tc>
        <w:tc>
          <w:tcPr>
            <w:tcW w:w="2492" w:type="dxa"/>
            <w:vAlign w:val="center"/>
          </w:tcPr>
          <w:p w14:paraId="09678093" w14:textId="32831242" w:rsidR="00B06FCB" w:rsidRPr="004021FC" w:rsidRDefault="00B06FCB" w:rsidP="00B06FCB">
            <w:pPr>
              <w:pStyle w:val="ListParagraph"/>
              <w:ind w:left="0"/>
              <w:cnfStyle w:val="100000000000" w:firstRow="1" w:lastRow="0" w:firstColumn="0" w:lastColumn="0" w:oddVBand="0" w:evenVBand="0" w:oddHBand="0" w:evenHBand="0" w:firstRowFirstColumn="0" w:firstRowLastColumn="0" w:lastRowFirstColumn="0" w:lastRowLastColumn="0"/>
            </w:pPr>
            <w:r w:rsidRPr="00F0216F">
              <w:t>Mattia Toaldo and Mary Fitzgerald</w:t>
            </w:r>
          </w:p>
        </w:tc>
        <w:tc>
          <w:tcPr>
            <w:tcW w:w="1118" w:type="dxa"/>
            <w:vAlign w:val="center"/>
          </w:tcPr>
          <w:p w14:paraId="62BC31F6" w14:textId="2B5A0980" w:rsidR="00B06FCB" w:rsidRPr="004021FC" w:rsidRDefault="00B06FCB" w:rsidP="00B06FCB">
            <w:pPr>
              <w:pStyle w:val="ListParagraph"/>
              <w:ind w:left="0"/>
              <w:cnfStyle w:val="100000000000" w:firstRow="1" w:lastRow="0" w:firstColumn="0" w:lastColumn="0" w:oddVBand="0" w:evenVBand="0" w:oddHBand="0" w:evenHBand="0" w:firstRowFirstColumn="0" w:firstRowLastColumn="0" w:lastRowFirstColumn="0" w:lastRowLastColumn="0"/>
            </w:pPr>
            <w:r>
              <w:t>17/5/16</w:t>
            </w:r>
          </w:p>
        </w:tc>
        <w:tc>
          <w:tcPr>
            <w:tcW w:w="1403" w:type="dxa"/>
            <w:vAlign w:val="center"/>
          </w:tcPr>
          <w:p w14:paraId="68D58ACC" w14:textId="39FC3B2F" w:rsidR="00B06FCB" w:rsidRPr="005A1657" w:rsidRDefault="008E1849" w:rsidP="00B06FCB">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Pr>
                <w:sz w:val="32"/>
                <w:szCs w:val="32"/>
              </w:rPr>
              <w:t>21,611</w:t>
            </w:r>
          </w:p>
        </w:tc>
      </w:tr>
      <w:tr w:rsidR="00B06FCB" w14:paraId="3C2991CE" w14:textId="77777777" w:rsidTr="007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5CD3E1DD" w14:textId="77777777" w:rsidR="00B06FCB" w:rsidRPr="00725098" w:rsidRDefault="00B06FCB" w:rsidP="00B06FCB">
            <w:pPr>
              <w:pStyle w:val="ListParagraph"/>
              <w:ind w:left="0"/>
              <w:rPr>
                <w:color w:val="CAE57B" w:themeColor="accent2" w:themeTint="99"/>
              </w:rPr>
            </w:pPr>
            <w:r>
              <w:t>2.</w:t>
            </w:r>
          </w:p>
        </w:tc>
        <w:tc>
          <w:tcPr>
            <w:tcW w:w="3835" w:type="dxa"/>
            <w:vAlign w:val="center"/>
          </w:tcPr>
          <w:p w14:paraId="478CCA7B" w14:textId="4AE74EC0" w:rsidR="00B06FCB" w:rsidRDefault="00B06FCB" w:rsidP="00B06FCB">
            <w:pPr>
              <w:pStyle w:val="ListParagraph"/>
              <w:ind w:left="0"/>
              <w:cnfStyle w:val="000000100000" w:firstRow="0" w:lastRow="0" w:firstColumn="0" w:lastColumn="0" w:oddVBand="0" w:evenVBand="0" w:oddHBand="1" w:evenHBand="0" w:firstRowFirstColumn="0" w:firstRowLastColumn="0" w:lastRowFirstColumn="0" w:lastRowLastColumn="0"/>
            </w:pPr>
            <w:r w:rsidRPr="00F0216F">
              <w:t>Putin’s hydra: Inside Russia’s intelligence services</w:t>
            </w:r>
          </w:p>
        </w:tc>
        <w:tc>
          <w:tcPr>
            <w:tcW w:w="2492" w:type="dxa"/>
            <w:vAlign w:val="center"/>
          </w:tcPr>
          <w:p w14:paraId="7F40996F" w14:textId="6E7B831A" w:rsidR="00B06FCB" w:rsidRDefault="00B06FCB" w:rsidP="00B06FCB">
            <w:pPr>
              <w:pStyle w:val="ListParagraph"/>
              <w:ind w:left="0"/>
              <w:cnfStyle w:val="000000100000" w:firstRow="0" w:lastRow="0" w:firstColumn="0" w:lastColumn="0" w:oddVBand="0" w:evenVBand="0" w:oddHBand="1" w:evenHBand="0" w:firstRowFirstColumn="0" w:firstRowLastColumn="0" w:lastRowFirstColumn="0" w:lastRowLastColumn="0"/>
            </w:pPr>
            <w:r w:rsidRPr="00F0216F">
              <w:t>Mark Galeotti</w:t>
            </w:r>
          </w:p>
        </w:tc>
        <w:tc>
          <w:tcPr>
            <w:tcW w:w="1118" w:type="dxa"/>
            <w:vAlign w:val="center"/>
          </w:tcPr>
          <w:p w14:paraId="6C4B45D6" w14:textId="1A34C94E" w:rsidR="00B06FCB" w:rsidRPr="004021FC" w:rsidRDefault="00B06FCB" w:rsidP="00B06FCB">
            <w:pPr>
              <w:pStyle w:val="ListParagraph"/>
              <w:ind w:left="0"/>
              <w:cnfStyle w:val="000000100000" w:firstRow="0" w:lastRow="0" w:firstColumn="0" w:lastColumn="0" w:oddVBand="0" w:evenVBand="0" w:oddHBand="1" w:evenHBand="0" w:firstRowFirstColumn="0" w:firstRowLastColumn="0" w:lastRowFirstColumn="0" w:lastRowLastColumn="0"/>
            </w:pPr>
            <w:r>
              <w:t>11</w:t>
            </w:r>
            <w:r w:rsidRPr="004021FC">
              <w:t>/</w:t>
            </w:r>
            <w:r>
              <w:t>5</w:t>
            </w:r>
            <w:r w:rsidRPr="004021FC">
              <w:t>/16</w:t>
            </w:r>
          </w:p>
        </w:tc>
        <w:tc>
          <w:tcPr>
            <w:tcW w:w="1403" w:type="dxa"/>
            <w:vAlign w:val="center"/>
          </w:tcPr>
          <w:p w14:paraId="1EC30F2A" w14:textId="29184CA8" w:rsidR="00B06FCB" w:rsidRPr="005A1657" w:rsidRDefault="008E1849" w:rsidP="00B06FCB">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rPr>
              <w:t>20,446</w:t>
            </w:r>
          </w:p>
        </w:tc>
      </w:tr>
      <w:tr w:rsidR="00B06FCB" w14:paraId="65A80595" w14:textId="77777777" w:rsidTr="00775FB8">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21CB539F" w14:textId="77777777" w:rsidR="00B06FCB" w:rsidRDefault="00B06FCB" w:rsidP="00B06FCB">
            <w:pPr>
              <w:pStyle w:val="ListParagraph"/>
              <w:ind w:left="0"/>
            </w:pPr>
            <w:r>
              <w:t>3.</w:t>
            </w:r>
          </w:p>
        </w:tc>
        <w:tc>
          <w:tcPr>
            <w:tcW w:w="3835" w:type="dxa"/>
            <w:vAlign w:val="center"/>
          </w:tcPr>
          <w:p w14:paraId="1053AEB1" w14:textId="5588936F" w:rsidR="00B06FCB" w:rsidRDefault="00B06FCB" w:rsidP="00B06FCB">
            <w:pPr>
              <w:pStyle w:val="ListParagraph"/>
              <w:ind w:left="0"/>
              <w:cnfStyle w:val="000000000000" w:firstRow="0" w:lastRow="0" w:firstColumn="0" w:lastColumn="0" w:oddVBand="0" w:evenVBand="0" w:oddHBand="0" w:evenHBand="0" w:firstRowFirstColumn="0" w:firstRowLastColumn="0" w:lastRowFirstColumn="0" w:lastRowLastColumn="0"/>
            </w:pPr>
            <w:r>
              <w:t>Lessons from Russia’s intervention in Syria</w:t>
            </w:r>
          </w:p>
        </w:tc>
        <w:tc>
          <w:tcPr>
            <w:tcW w:w="2492" w:type="dxa"/>
            <w:vAlign w:val="center"/>
          </w:tcPr>
          <w:p w14:paraId="75616B0E" w14:textId="7EE254B4" w:rsidR="00B06FCB" w:rsidRPr="004021FC" w:rsidRDefault="00B06FCB" w:rsidP="00B06FCB">
            <w:pPr>
              <w:pStyle w:val="ListParagraph"/>
              <w:ind w:left="0"/>
              <w:cnfStyle w:val="000000000000" w:firstRow="0" w:lastRow="0" w:firstColumn="0" w:lastColumn="0" w:oddVBand="0" w:evenVBand="0" w:oddHBand="0" w:evenHBand="0" w:firstRowFirstColumn="0" w:firstRowLastColumn="0" w:lastRowFirstColumn="0" w:lastRowLastColumn="0"/>
            </w:pPr>
            <w:r>
              <w:t>Gustav Gressel</w:t>
            </w:r>
          </w:p>
        </w:tc>
        <w:tc>
          <w:tcPr>
            <w:tcW w:w="1118" w:type="dxa"/>
            <w:vAlign w:val="center"/>
          </w:tcPr>
          <w:p w14:paraId="3554DF1D" w14:textId="493A9A47" w:rsidR="00B06FCB" w:rsidRPr="004021FC" w:rsidRDefault="00B06FCB" w:rsidP="00B06FCB">
            <w:pPr>
              <w:pStyle w:val="ListParagraph"/>
              <w:ind w:left="0"/>
              <w:cnfStyle w:val="000000000000" w:firstRow="0" w:lastRow="0" w:firstColumn="0" w:lastColumn="0" w:oddVBand="0" w:evenVBand="0" w:oddHBand="0" w:evenHBand="0" w:firstRowFirstColumn="0" w:firstRowLastColumn="0" w:lastRowFirstColumn="0" w:lastRowLastColumn="0"/>
            </w:pPr>
            <w:r>
              <w:t>5/2/16</w:t>
            </w:r>
          </w:p>
        </w:tc>
        <w:tc>
          <w:tcPr>
            <w:tcW w:w="1403" w:type="dxa"/>
            <w:vAlign w:val="center"/>
          </w:tcPr>
          <w:p w14:paraId="14002C16" w14:textId="5E55F97D" w:rsidR="008E1849" w:rsidRPr="008E1849" w:rsidRDefault="008E1849" w:rsidP="00B06FCB">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16,456</w:t>
            </w:r>
          </w:p>
        </w:tc>
      </w:tr>
      <w:tr w:rsidR="00CE60D4" w14:paraId="42D56BD1" w14:textId="77777777" w:rsidTr="007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CAE57B" w:themeFill="accent2" w:themeFillTint="99"/>
            <w:vAlign w:val="center"/>
          </w:tcPr>
          <w:p w14:paraId="79EB0ACE" w14:textId="77777777" w:rsidR="00CE60D4" w:rsidRDefault="00CE60D4" w:rsidP="00CE60D4">
            <w:pPr>
              <w:pStyle w:val="ListParagraph"/>
              <w:ind w:left="0"/>
            </w:pPr>
            <w:r>
              <w:t>4.</w:t>
            </w:r>
          </w:p>
        </w:tc>
        <w:tc>
          <w:tcPr>
            <w:tcW w:w="3835" w:type="dxa"/>
            <w:vAlign w:val="center"/>
          </w:tcPr>
          <w:p w14:paraId="490A6D55" w14:textId="322130B0"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Mapping the Yemen conflict</w:t>
            </w:r>
          </w:p>
        </w:tc>
        <w:tc>
          <w:tcPr>
            <w:tcW w:w="2492" w:type="dxa"/>
            <w:vAlign w:val="center"/>
          </w:tcPr>
          <w:p w14:paraId="30113052" w14:textId="750EFA9B"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Adam Baron</w:t>
            </w:r>
          </w:p>
        </w:tc>
        <w:tc>
          <w:tcPr>
            <w:tcW w:w="1118" w:type="dxa"/>
            <w:vAlign w:val="center"/>
          </w:tcPr>
          <w:p w14:paraId="1E77767C" w14:textId="548A774D" w:rsidR="00CE60D4" w:rsidRPr="004021F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2015</w:t>
            </w:r>
          </w:p>
        </w:tc>
        <w:tc>
          <w:tcPr>
            <w:tcW w:w="1403" w:type="dxa"/>
            <w:vAlign w:val="center"/>
          </w:tcPr>
          <w:p w14:paraId="68092B77" w14:textId="1278A322" w:rsidR="00CE60D4" w:rsidRPr="005A1657" w:rsidRDefault="008E1849" w:rsidP="00CE60D4">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13,848</w:t>
            </w:r>
          </w:p>
        </w:tc>
      </w:tr>
      <w:tr w:rsidR="00E66AFB" w:rsidRPr="008E1849" w14:paraId="489E4553" w14:textId="77777777" w:rsidTr="00CE60D4">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109606DF" w14:textId="77777777" w:rsidR="00E66AFB" w:rsidRPr="009D1A05" w:rsidRDefault="00E66AFB" w:rsidP="00E66AFB">
            <w:pPr>
              <w:pStyle w:val="ListParagraph"/>
              <w:ind w:left="0"/>
              <w:rPr>
                <w:color w:val="FFE599" w:themeColor="accent1" w:themeTint="66"/>
              </w:rPr>
            </w:pPr>
            <w:r w:rsidRPr="009D1A05">
              <w:rPr>
                <w:color w:val="2C2C2C" w:themeColor="text1"/>
              </w:rPr>
              <w:t>5.</w:t>
            </w:r>
          </w:p>
        </w:tc>
        <w:tc>
          <w:tcPr>
            <w:tcW w:w="3835" w:type="dxa"/>
            <w:vAlign w:val="center"/>
          </w:tcPr>
          <w:p w14:paraId="66925999" w14:textId="154ED5E3" w:rsidR="00E66AFB"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Life in the Grey Zones</w:t>
            </w:r>
          </w:p>
        </w:tc>
        <w:tc>
          <w:tcPr>
            <w:tcW w:w="2492" w:type="dxa"/>
            <w:vAlign w:val="center"/>
          </w:tcPr>
          <w:p w14:paraId="17843274" w14:textId="27B10BEF" w:rsidR="00E66AFB"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Fredrik Wesslau &amp; Sophia Pugsley</w:t>
            </w:r>
          </w:p>
        </w:tc>
        <w:tc>
          <w:tcPr>
            <w:tcW w:w="1118" w:type="dxa"/>
            <w:vAlign w:val="center"/>
          </w:tcPr>
          <w:p w14:paraId="459046E2" w14:textId="53388E5A" w:rsidR="00E66AFB" w:rsidRPr="004021FC" w:rsidRDefault="00CE60D4" w:rsidP="00906F28">
            <w:pPr>
              <w:pStyle w:val="ListParagraph"/>
              <w:ind w:left="0"/>
              <w:cnfStyle w:val="000000000000" w:firstRow="0" w:lastRow="0" w:firstColumn="0" w:lastColumn="0" w:oddVBand="0" w:evenVBand="0" w:oddHBand="0" w:evenHBand="0" w:firstRowFirstColumn="0" w:firstRowLastColumn="0" w:lastRowFirstColumn="0" w:lastRowLastColumn="0"/>
            </w:pPr>
            <w:r>
              <w:t>15/1/16</w:t>
            </w:r>
          </w:p>
        </w:tc>
        <w:tc>
          <w:tcPr>
            <w:tcW w:w="1403" w:type="dxa"/>
            <w:vAlign w:val="center"/>
          </w:tcPr>
          <w:p w14:paraId="4AFC3586" w14:textId="20DAFCA9" w:rsidR="00E66AF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8E1849">
              <w:rPr>
                <w:sz w:val="32"/>
              </w:rPr>
              <w:t>9,849</w:t>
            </w:r>
          </w:p>
        </w:tc>
      </w:tr>
      <w:tr w:rsidR="00906F28" w14:paraId="5E96E8EC" w14:textId="77777777" w:rsidTr="001A4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FFE599" w:themeFill="accent1" w:themeFillTint="66"/>
            <w:vAlign w:val="center"/>
          </w:tcPr>
          <w:p w14:paraId="7AD64D5A" w14:textId="77777777" w:rsidR="00906F28" w:rsidRDefault="00906F28" w:rsidP="00906F28">
            <w:pPr>
              <w:pStyle w:val="ListParagraph"/>
              <w:ind w:left="0"/>
            </w:pPr>
            <w:r>
              <w:t>6.</w:t>
            </w:r>
          </w:p>
        </w:tc>
        <w:tc>
          <w:tcPr>
            <w:tcW w:w="3835" w:type="dxa"/>
            <w:vAlign w:val="center"/>
          </w:tcPr>
          <w:p w14:paraId="0A626B7C" w14:textId="23CDFECE" w:rsidR="00906F28" w:rsidRDefault="00CE60D4" w:rsidP="00906F28">
            <w:pPr>
              <w:pStyle w:val="ListParagraph"/>
              <w:ind w:left="0"/>
              <w:cnfStyle w:val="000000100000" w:firstRow="0" w:lastRow="0" w:firstColumn="0" w:lastColumn="0" w:oddVBand="0" w:evenVBand="0" w:oddHBand="1" w:evenHBand="0" w:firstRowFirstColumn="0" w:firstRowLastColumn="0" w:lastRowFirstColumn="0" w:lastRowLastColumn="0"/>
            </w:pPr>
            <w:r>
              <w:t>Brits abroad: How Brexit could hurt expats</w:t>
            </w:r>
          </w:p>
        </w:tc>
        <w:tc>
          <w:tcPr>
            <w:tcW w:w="2492" w:type="dxa"/>
            <w:vAlign w:val="center"/>
          </w:tcPr>
          <w:p w14:paraId="7CC23C33" w14:textId="024A1794" w:rsidR="00906F28" w:rsidRPr="004021FC" w:rsidRDefault="00CE60D4" w:rsidP="00906F28">
            <w:pPr>
              <w:pStyle w:val="ListParagraph"/>
              <w:ind w:left="0"/>
              <w:cnfStyle w:val="000000100000" w:firstRow="0" w:lastRow="0" w:firstColumn="0" w:lastColumn="0" w:oddVBand="0" w:evenVBand="0" w:oddHBand="1" w:evenHBand="0" w:firstRowFirstColumn="0" w:firstRowLastColumn="0" w:lastRowFirstColumn="0" w:lastRowLastColumn="0"/>
            </w:pPr>
            <w:r>
              <w:t>Susi Dennison &amp; Dina Pardijs</w:t>
            </w:r>
          </w:p>
        </w:tc>
        <w:tc>
          <w:tcPr>
            <w:tcW w:w="1118" w:type="dxa"/>
            <w:vAlign w:val="center"/>
          </w:tcPr>
          <w:p w14:paraId="428C6DA8" w14:textId="714D6CEC" w:rsidR="00906F28" w:rsidRPr="004021FC" w:rsidRDefault="00CE60D4" w:rsidP="00906F28">
            <w:pPr>
              <w:pStyle w:val="ListParagraph"/>
              <w:ind w:left="0"/>
              <w:cnfStyle w:val="000000100000" w:firstRow="0" w:lastRow="0" w:firstColumn="0" w:lastColumn="0" w:oddVBand="0" w:evenVBand="0" w:oddHBand="1" w:evenHBand="0" w:firstRowFirstColumn="0" w:firstRowLastColumn="0" w:lastRowFirstColumn="0" w:lastRowLastColumn="0"/>
            </w:pPr>
            <w:r>
              <w:t>20/6/2016</w:t>
            </w:r>
          </w:p>
        </w:tc>
        <w:tc>
          <w:tcPr>
            <w:tcW w:w="1403" w:type="dxa"/>
            <w:vAlign w:val="center"/>
          </w:tcPr>
          <w:p w14:paraId="2057AD0F" w14:textId="5AD2FCB6" w:rsidR="00906F28" w:rsidRPr="008E1849" w:rsidRDefault="008E1849" w:rsidP="00906F28">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8E1849">
              <w:rPr>
                <w:sz w:val="32"/>
              </w:rPr>
              <w:t>9,654</w:t>
            </w:r>
          </w:p>
        </w:tc>
      </w:tr>
      <w:tr w:rsidR="003D3DAF" w14:paraId="4CBCFE2A" w14:textId="77777777" w:rsidTr="00775FB8">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59595" w:themeColor="text1" w:themeTint="80"/>
              <w:bottom w:val="single" w:sz="4" w:space="0" w:color="auto"/>
            </w:tcBorders>
            <w:shd w:val="clear" w:color="auto" w:fill="93DAFA" w:themeFill="text2" w:themeFillTint="66"/>
            <w:vAlign w:val="center"/>
          </w:tcPr>
          <w:p w14:paraId="5E7282B8" w14:textId="77777777" w:rsidR="003D3DAF" w:rsidRDefault="003D3DAF" w:rsidP="003D3DAF">
            <w:pPr>
              <w:pStyle w:val="ListParagraph"/>
              <w:ind w:left="0"/>
            </w:pPr>
            <w:r>
              <w:t>7.</w:t>
            </w:r>
          </w:p>
        </w:tc>
        <w:tc>
          <w:tcPr>
            <w:tcW w:w="3835" w:type="dxa"/>
            <w:vAlign w:val="center"/>
          </w:tcPr>
          <w:p w14:paraId="6A0DB6A4" w14:textId="389331E0" w:rsidR="003D3DAF" w:rsidRDefault="00CE60D4" w:rsidP="003D3DAF">
            <w:pPr>
              <w:pStyle w:val="ListParagraph"/>
              <w:ind w:left="0"/>
              <w:cnfStyle w:val="000000000000" w:firstRow="0" w:lastRow="0" w:firstColumn="0" w:lastColumn="0" w:oddVBand="0" w:evenVBand="0" w:oddHBand="0" w:evenHBand="0" w:firstRowFirstColumn="0" w:firstRowLastColumn="0" w:lastRowFirstColumn="0" w:lastRowLastColumn="0"/>
            </w:pPr>
            <w:r>
              <w:t>The good, the bad and the Gülenists</w:t>
            </w:r>
          </w:p>
        </w:tc>
        <w:tc>
          <w:tcPr>
            <w:tcW w:w="2492" w:type="dxa"/>
            <w:vAlign w:val="center"/>
          </w:tcPr>
          <w:p w14:paraId="2B249DB4" w14:textId="4A9B8E99" w:rsidR="003D3DAF" w:rsidRPr="004021FC" w:rsidRDefault="00CE60D4" w:rsidP="003D3DAF">
            <w:pPr>
              <w:pStyle w:val="ListParagraph"/>
              <w:ind w:left="0"/>
              <w:cnfStyle w:val="000000000000" w:firstRow="0" w:lastRow="0" w:firstColumn="0" w:lastColumn="0" w:oddVBand="0" w:evenVBand="0" w:oddHBand="0" w:evenHBand="0" w:firstRowFirstColumn="0" w:firstRowLastColumn="0" w:lastRowFirstColumn="0" w:lastRowLastColumn="0"/>
            </w:pPr>
            <w:r w:rsidRPr="00890E3D">
              <w:t>Asli Aydintasbas</w:t>
            </w:r>
          </w:p>
        </w:tc>
        <w:tc>
          <w:tcPr>
            <w:tcW w:w="1118" w:type="dxa"/>
            <w:vAlign w:val="center"/>
          </w:tcPr>
          <w:p w14:paraId="36C2B9FD" w14:textId="17F6AE46" w:rsidR="003D3DAF" w:rsidRPr="004021FC" w:rsidRDefault="00CE60D4" w:rsidP="003D3DAF">
            <w:pPr>
              <w:pStyle w:val="ListParagraph"/>
              <w:ind w:left="0"/>
              <w:cnfStyle w:val="000000000000" w:firstRow="0" w:lastRow="0" w:firstColumn="0" w:lastColumn="0" w:oddVBand="0" w:evenVBand="0" w:oddHBand="0" w:evenHBand="0" w:firstRowFirstColumn="0" w:firstRowLastColumn="0" w:lastRowFirstColumn="0" w:lastRowLastColumn="0"/>
            </w:pPr>
            <w:r>
              <w:t>2</w:t>
            </w:r>
            <w:r w:rsidR="003D3DAF">
              <w:t>3/9/16</w:t>
            </w:r>
          </w:p>
        </w:tc>
        <w:tc>
          <w:tcPr>
            <w:tcW w:w="1403" w:type="dxa"/>
            <w:vAlign w:val="center"/>
          </w:tcPr>
          <w:p w14:paraId="6765F035" w14:textId="79E10192" w:rsidR="003D3DAF" w:rsidRPr="008E1849" w:rsidRDefault="008E1849" w:rsidP="003D3DAF">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Pr>
                <w:sz w:val="32"/>
                <w:szCs w:val="32"/>
              </w:rPr>
              <w:t>9,149</w:t>
            </w:r>
          </w:p>
        </w:tc>
      </w:tr>
      <w:tr w:rsidR="00CE60D4" w14:paraId="36A05498" w14:textId="77777777" w:rsidTr="007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tcBorders>
            <w:shd w:val="clear" w:color="auto" w:fill="CAE57B" w:themeFill="accent2" w:themeFillTint="99"/>
            <w:vAlign w:val="center"/>
          </w:tcPr>
          <w:p w14:paraId="624100E0" w14:textId="2E21A134" w:rsidR="00CE60D4" w:rsidRDefault="00CE60D4" w:rsidP="00CE60D4">
            <w:pPr>
              <w:pStyle w:val="ListParagraph"/>
              <w:ind w:left="0"/>
            </w:pPr>
            <w:r>
              <w:t>8.</w:t>
            </w:r>
          </w:p>
        </w:tc>
        <w:tc>
          <w:tcPr>
            <w:tcW w:w="3835" w:type="dxa"/>
            <w:vAlign w:val="center"/>
          </w:tcPr>
          <w:p w14:paraId="72CB7806" w14:textId="7F85DC59"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66AFB">
              <w:t>The new power couple: Russia and Iran in the Middle East</w:t>
            </w:r>
          </w:p>
        </w:tc>
        <w:tc>
          <w:tcPr>
            <w:tcW w:w="2492" w:type="dxa"/>
            <w:vAlign w:val="center"/>
          </w:tcPr>
          <w:p w14:paraId="02C8788B" w14:textId="7116B4E1" w:rsidR="00CE60D4" w:rsidRPr="003874B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66AFB">
              <w:t>Ellie Geranmayeh &amp; Kadri Liik</w:t>
            </w:r>
          </w:p>
        </w:tc>
        <w:tc>
          <w:tcPr>
            <w:tcW w:w="1118" w:type="dxa"/>
            <w:vAlign w:val="center"/>
          </w:tcPr>
          <w:p w14:paraId="5FC5116F" w14:textId="436125DA"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13/9/16</w:t>
            </w:r>
          </w:p>
        </w:tc>
        <w:tc>
          <w:tcPr>
            <w:tcW w:w="1403" w:type="dxa"/>
            <w:vAlign w:val="center"/>
          </w:tcPr>
          <w:p w14:paraId="263ABE39" w14:textId="2568EB0E" w:rsidR="00CE60D4" w:rsidRPr="008E1849" w:rsidRDefault="008E1849" w:rsidP="00CE60D4">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8,073</w:t>
            </w:r>
          </w:p>
        </w:tc>
      </w:tr>
      <w:tr w:rsidR="00E66AFB" w14:paraId="0015D3ED" w14:textId="77777777" w:rsidTr="00CE60D4">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tcBorders>
            <w:shd w:val="clear" w:color="auto" w:fill="FFE599" w:themeFill="accent1" w:themeFillTint="66"/>
            <w:vAlign w:val="center"/>
          </w:tcPr>
          <w:p w14:paraId="096F7418" w14:textId="1D1E2B2A" w:rsidR="00E66AFB" w:rsidRDefault="00472E0F" w:rsidP="00E66AFB">
            <w:pPr>
              <w:pStyle w:val="ListParagraph"/>
              <w:ind w:left="0"/>
            </w:pPr>
            <w:r>
              <w:t>9</w:t>
            </w:r>
            <w:r w:rsidR="00E66AFB">
              <w:t>.</w:t>
            </w:r>
          </w:p>
        </w:tc>
        <w:tc>
          <w:tcPr>
            <w:tcW w:w="3835" w:type="dxa"/>
            <w:vAlign w:val="center"/>
          </w:tcPr>
          <w:p w14:paraId="13C5603D" w14:textId="2296FFA8" w:rsidR="00E66AFB" w:rsidRDefault="00CE60D4" w:rsidP="003874BC">
            <w:pPr>
              <w:pStyle w:val="ListParagraph"/>
              <w:ind w:left="0"/>
              <w:cnfStyle w:val="000000000000" w:firstRow="0" w:lastRow="0" w:firstColumn="0" w:lastColumn="0" w:oddVBand="0" w:evenVBand="0" w:oddHBand="0" w:evenHBand="0" w:firstRowFirstColumn="0" w:firstRowLastColumn="0" w:lastRowFirstColumn="0" w:lastRowLastColumn="0"/>
            </w:pPr>
            <w:r>
              <w:t>Connectivity Wars</w:t>
            </w:r>
          </w:p>
        </w:tc>
        <w:tc>
          <w:tcPr>
            <w:tcW w:w="2492" w:type="dxa"/>
            <w:vAlign w:val="center"/>
          </w:tcPr>
          <w:p w14:paraId="1609BB63" w14:textId="664A6EF7" w:rsidR="00E66AFB" w:rsidRPr="004021FC"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Mark Leonard</w:t>
            </w:r>
          </w:p>
        </w:tc>
        <w:tc>
          <w:tcPr>
            <w:tcW w:w="1118" w:type="dxa"/>
            <w:vAlign w:val="center"/>
          </w:tcPr>
          <w:p w14:paraId="0E66736C" w14:textId="0B51E14C" w:rsidR="00E66AFB" w:rsidRPr="004021FC" w:rsidRDefault="00CE60D4" w:rsidP="003874BC">
            <w:pPr>
              <w:pStyle w:val="ListParagraph"/>
              <w:ind w:left="0"/>
              <w:cnfStyle w:val="000000000000" w:firstRow="0" w:lastRow="0" w:firstColumn="0" w:lastColumn="0" w:oddVBand="0" w:evenVBand="0" w:oddHBand="0" w:evenHBand="0" w:firstRowFirstColumn="0" w:firstRowLastColumn="0" w:lastRowFirstColumn="0" w:lastRowLastColumn="0"/>
            </w:pPr>
            <w:r>
              <w:t>20/1</w:t>
            </w:r>
            <w:r w:rsidR="00E66AFB">
              <w:t>/16</w:t>
            </w:r>
          </w:p>
        </w:tc>
        <w:tc>
          <w:tcPr>
            <w:tcW w:w="1403" w:type="dxa"/>
            <w:vAlign w:val="center"/>
          </w:tcPr>
          <w:p w14:paraId="0B66C164" w14:textId="507A48CF" w:rsidR="00E66AF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Pr>
                <w:sz w:val="32"/>
                <w:szCs w:val="32"/>
              </w:rPr>
              <w:t>7,887</w:t>
            </w:r>
          </w:p>
        </w:tc>
      </w:tr>
      <w:tr w:rsidR="00CE60D4" w14:paraId="7855BBF0" w14:textId="77777777" w:rsidTr="00CE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606FE038" w14:textId="228C2CDB" w:rsidR="00CE60D4" w:rsidRDefault="00CE60D4" w:rsidP="00CE60D4">
            <w:pPr>
              <w:pStyle w:val="ListParagraph"/>
              <w:ind w:left="0"/>
            </w:pPr>
            <w:r>
              <w:t>10.</w:t>
            </w:r>
          </w:p>
        </w:tc>
        <w:tc>
          <w:tcPr>
            <w:tcW w:w="3835" w:type="dxa"/>
          </w:tcPr>
          <w:p w14:paraId="3EF9BC3B" w14:textId="1E10E96C"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B4304">
              <w:t>Putin’s downfall: The coming crisis of the Russian regime</w:t>
            </w:r>
          </w:p>
        </w:tc>
        <w:tc>
          <w:tcPr>
            <w:tcW w:w="2492" w:type="dxa"/>
          </w:tcPr>
          <w:p w14:paraId="0DB6FC87" w14:textId="2C4A651E" w:rsidR="00CE60D4" w:rsidRPr="004021F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B4304">
              <w:t>Nikolay Petrov</w:t>
            </w:r>
          </w:p>
        </w:tc>
        <w:tc>
          <w:tcPr>
            <w:tcW w:w="1118" w:type="dxa"/>
          </w:tcPr>
          <w:p w14:paraId="40027965" w14:textId="110D6E82"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B4304">
              <w:t>19/4/16</w:t>
            </w:r>
          </w:p>
        </w:tc>
        <w:tc>
          <w:tcPr>
            <w:tcW w:w="1403" w:type="dxa"/>
            <w:vAlign w:val="center"/>
          </w:tcPr>
          <w:p w14:paraId="39F7F3EE" w14:textId="79FDA874" w:rsidR="00CE60D4" w:rsidRPr="008E1849" w:rsidRDefault="008E1849" w:rsidP="00CE60D4">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rPr>
              <w:t>7,604</w:t>
            </w:r>
          </w:p>
        </w:tc>
      </w:tr>
      <w:tr w:rsidR="00B06FCB" w14:paraId="17FFEF27" w14:textId="77777777" w:rsidTr="001A4E70">
        <w:tc>
          <w:tcPr>
            <w:cnfStyle w:val="001000000000" w:firstRow="0" w:lastRow="0" w:firstColumn="1" w:lastColumn="0" w:oddVBand="0" w:evenVBand="0" w:oddHBand="0" w:evenHBand="0" w:firstRowFirstColumn="0" w:firstRowLastColumn="0" w:lastRowFirstColumn="0" w:lastRowLastColumn="0"/>
            <w:tcW w:w="512" w:type="dxa"/>
            <w:shd w:val="clear" w:color="auto" w:fill="FFE599" w:themeFill="accent1" w:themeFillTint="66"/>
            <w:vAlign w:val="center"/>
          </w:tcPr>
          <w:p w14:paraId="71F21337" w14:textId="5DC8F159" w:rsidR="00B06FCB" w:rsidRDefault="00B06FCB" w:rsidP="00E66AFB">
            <w:pPr>
              <w:pStyle w:val="ListParagraph"/>
              <w:ind w:left="0"/>
            </w:pPr>
            <w:r>
              <w:t>11.</w:t>
            </w:r>
          </w:p>
        </w:tc>
        <w:tc>
          <w:tcPr>
            <w:tcW w:w="3835" w:type="dxa"/>
          </w:tcPr>
          <w:p w14:paraId="6ED827CE" w14:textId="4B305AF2" w:rsidR="00B06FCB" w:rsidRPr="003874BC"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Lessons from the Norway-EU relationship</w:t>
            </w:r>
          </w:p>
        </w:tc>
        <w:tc>
          <w:tcPr>
            <w:tcW w:w="2492" w:type="dxa"/>
          </w:tcPr>
          <w:p w14:paraId="757BE95E" w14:textId="105FBE1B" w:rsidR="00B06FCB" w:rsidRPr="003874BC"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rsidRPr="00CE60D4">
              <w:t>Ulf Sverdrup</w:t>
            </w:r>
          </w:p>
        </w:tc>
        <w:tc>
          <w:tcPr>
            <w:tcW w:w="1118" w:type="dxa"/>
          </w:tcPr>
          <w:p w14:paraId="2DB4ABC4" w14:textId="63C374E4" w:rsidR="00B06FCB" w:rsidRDefault="00CE60D4" w:rsidP="003874BC">
            <w:pPr>
              <w:pStyle w:val="ListParagraph"/>
              <w:ind w:left="0"/>
              <w:cnfStyle w:val="000000000000" w:firstRow="0" w:lastRow="0" w:firstColumn="0" w:lastColumn="0" w:oddVBand="0" w:evenVBand="0" w:oddHBand="0" w:evenHBand="0" w:firstRowFirstColumn="0" w:firstRowLastColumn="0" w:lastRowFirstColumn="0" w:lastRowLastColumn="0"/>
            </w:pPr>
            <w:r>
              <w:t>21/6/2016</w:t>
            </w:r>
          </w:p>
        </w:tc>
        <w:tc>
          <w:tcPr>
            <w:tcW w:w="1403" w:type="dxa"/>
            <w:vAlign w:val="center"/>
          </w:tcPr>
          <w:p w14:paraId="072E5858" w14:textId="761D6A52" w:rsidR="00B06FC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6,736</w:t>
            </w:r>
          </w:p>
        </w:tc>
      </w:tr>
      <w:tr w:rsidR="00CE60D4" w14:paraId="5FEC2B44" w14:textId="77777777" w:rsidTr="00005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32A77F00" w14:textId="67053478" w:rsidR="00CE60D4" w:rsidRDefault="00CE60D4" w:rsidP="00CE60D4">
            <w:pPr>
              <w:pStyle w:val="ListParagraph"/>
              <w:ind w:left="0"/>
            </w:pPr>
            <w:r>
              <w:t>12.</w:t>
            </w:r>
          </w:p>
        </w:tc>
        <w:tc>
          <w:tcPr>
            <w:tcW w:w="3835" w:type="dxa"/>
            <w:vAlign w:val="center"/>
          </w:tcPr>
          <w:p w14:paraId="5EC00288" w14:textId="11F2A443" w:rsidR="00CE60D4" w:rsidRPr="003874B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F0216F">
              <w:t>Russia 2030: A story of great power dreams and small victorious wars</w:t>
            </w:r>
          </w:p>
        </w:tc>
        <w:tc>
          <w:tcPr>
            <w:tcW w:w="2492" w:type="dxa"/>
            <w:vAlign w:val="center"/>
          </w:tcPr>
          <w:p w14:paraId="072E0BF4" w14:textId="2494660C" w:rsidR="00CE60D4" w:rsidRPr="003874B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F0216F">
              <w:t>Fredrik Wesslau</w:t>
            </w:r>
            <w:r>
              <w:t xml:space="preserve"> and</w:t>
            </w:r>
            <w:r w:rsidRPr="00F0216F">
              <w:t xml:space="preserve"> Andrew Wilson</w:t>
            </w:r>
          </w:p>
        </w:tc>
        <w:tc>
          <w:tcPr>
            <w:tcW w:w="1118" w:type="dxa"/>
            <w:vAlign w:val="center"/>
          </w:tcPr>
          <w:p w14:paraId="0C8D3C60" w14:textId="6C1BADAD"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23</w:t>
            </w:r>
            <w:r w:rsidRPr="004021FC">
              <w:t>/</w:t>
            </w:r>
            <w:r>
              <w:t>5</w:t>
            </w:r>
            <w:r w:rsidRPr="004021FC">
              <w:t>/16</w:t>
            </w:r>
          </w:p>
        </w:tc>
        <w:tc>
          <w:tcPr>
            <w:tcW w:w="1403" w:type="dxa"/>
            <w:vAlign w:val="center"/>
          </w:tcPr>
          <w:p w14:paraId="2151F336" w14:textId="7EBFF211" w:rsidR="00CE60D4" w:rsidRPr="008E1849" w:rsidRDefault="008E1849" w:rsidP="00CE60D4">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6,603</w:t>
            </w:r>
          </w:p>
        </w:tc>
      </w:tr>
      <w:tr w:rsidR="00B06FCB" w14:paraId="61EABA3D" w14:textId="77777777" w:rsidTr="00CE60D4">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28B993ED" w14:textId="16E61D61" w:rsidR="00B06FCB" w:rsidRDefault="00B06FCB" w:rsidP="00E66AFB">
            <w:pPr>
              <w:pStyle w:val="ListParagraph"/>
              <w:ind w:left="0"/>
            </w:pPr>
            <w:r>
              <w:t>13.</w:t>
            </w:r>
          </w:p>
        </w:tc>
        <w:tc>
          <w:tcPr>
            <w:tcW w:w="3835" w:type="dxa"/>
          </w:tcPr>
          <w:p w14:paraId="726CAE28" w14:textId="354FEB5C" w:rsidR="00B06FCB" w:rsidRPr="003874BC"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Russia’s hybrid interference in Germany’s refugee policy</w:t>
            </w:r>
          </w:p>
        </w:tc>
        <w:tc>
          <w:tcPr>
            <w:tcW w:w="2492" w:type="dxa"/>
          </w:tcPr>
          <w:p w14:paraId="4E62242D" w14:textId="3A581851" w:rsidR="00B06FCB" w:rsidRPr="003874BC" w:rsidRDefault="006F79E2" w:rsidP="00E66AFB">
            <w:pPr>
              <w:pStyle w:val="ListParagraph"/>
              <w:ind w:left="0"/>
              <w:cnfStyle w:val="000000000000" w:firstRow="0" w:lastRow="0" w:firstColumn="0" w:lastColumn="0" w:oddVBand="0" w:evenVBand="0" w:oddHBand="0" w:evenHBand="0" w:firstRowFirstColumn="0" w:firstRowLastColumn="0" w:lastRowFirstColumn="0" w:lastRowLastColumn="0"/>
            </w:pPr>
            <w:r w:rsidRPr="006F79E2">
              <w:t>Gustav Gressel</w:t>
            </w:r>
          </w:p>
        </w:tc>
        <w:tc>
          <w:tcPr>
            <w:tcW w:w="1118" w:type="dxa"/>
          </w:tcPr>
          <w:p w14:paraId="26129EB4" w14:textId="3EEF7393" w:rsidR="00B06FCB" w:rsidRDefault="006F79E2" w:rsidP="003874BC">
            <w:pPr>
              <w:pStyle w:val="ListParagraph"/>
              <w:ind w:left="0"/>
              <w:cnfStyle w:val="000000000000" w:firstRow="0" w:lastRow="0" w:firstColumn="0" w:lastColumn="0" w:oddVBand="0" w:evenVBand="0" w:oddHBand="0" w:evenHBand="0" w:firstRowFirstColumn="0" w:firstRowLastColumn="0" w:lastRowFirstColumn="0" w:lastRowLastColumn="0"/>
            </w:pPr>
            <w:r>
              <w:t>4/2/16</w:t>
            </w:r>
          </w:p>
        </w:tc>
        <w:tc>
          <w:tcPr>
            <w:tcW w:w="1403" w:type="dxa"/>
            <w:vAlign w:val="center"/>
          </w:tcPr>
          <w:p w14:paraId="335F1664" w14:textId="50C09CEC" w:rsidR="00B06FC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5,522</w:t>
            </w:r>
          </w:p>
        </w:tc>
      </w:tr>
      <w:tr w:rsidR="00783B08" w:rsidRPr="006F79E2" w14:paraId="0B5796CB" w14:textId="77777777" w:rsidTr="007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F9A273" w:themeFill="accent6" w:themeFillTint="99"/>
            <w:vAlign w:val="center"/>
          </w:tcPr>
          <w:p w14:paraId="2C6FFB01" w14:textId="70511685" w:rsidR="00783B08" w:rsidRDefault="00783B08" w:rsidP="00783B08">
            <w:pPr>
              <w:pStyle w:val="ListParagraph"/>
              <w:ind w:left="0"/>
            </w:pPr>
            <w:r>
              <w:t>14.</w:t>
            </w:r>
          </w:p>
        </w:tc>
        <w:tc>
          <w:tcPr>
            <w:tcW w:w="3835" w:type="dxa"/>
          </w:tcPr>
          <w:p w14:paraId="5EFD228A" w14:textId="1E25C1AD" w:rsidR="00783B08" w:rsidRPr="003874BC"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pPr>
            <w:r>
              <w:t>China’s complicated foreign policy</w:t>
            </w:r>
          </w:p>
        </w:tc>
        <w:tc>
          <w:tcPr>
            <w:tcW w:w="2492" w:type="dxa"/>
          </w:tcPr>
          <w:p w14:paraId="3022E56B" w14:textId="0D4999F2" w:rsidR="00783B08" w:rsidRPr="006F79E2"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rPr>
                <w:lang w:val="it-IT"/>
              </w:rPr>
            </w:pPr>
            <w:r w:rsidRPr="00783B08">
              <w:rPr>
                <w:lang w:val="it-IT"/>
              </w:rPr>
              <w:t>Shi Yinhong</w:t>
            </w:r>
          </w:p>
        </w:tc>
        <w:tc>
          <w:tcPr>
            <w:tcW w:w="1118" w:type="dxa"/>
          </w:tcPr>
          <w:p w14:paraId="45C8192E" w14:textId="116C17E4" w:rsidR="00783B08" w:rsidRPr="006F79E2"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rPr>
                <w:lang w:val="it-IT"/>
              </w:rPr>
            </w:pPr>
            <w:r>
              <w:rPr>
                <w:lang w:val="it-IT"/>
              </w:rPr>
              <w:t>31/3/2015</w:t>
            </w:r>
          </w:p>
        </w:tc>
        <w:tc>
          <w:tcPr>
            <w:tcW w:w="1403" w:type="dxa"/>
            <w:vAlign w:val="center"/>
          </w:tcPr>
          <w:p w14:paraId="287AD55A" w14:textId="62481D77" w:rsidR="00783B08" w:rsidRPr="008E1849" w:rsidRDefault="008E1849" w:rsidP="00783B08">
            <w:pPr>
              <w:pStyle w:val="ListParagraph"/>
              <w:ind w:left="0"/>
              <w:cnfStyle w:val="000000100000" w:firstRow="0" w:lastRow="0" w:firstColumn="0" w:lastColumn="0" w:oddVBand="0" w:evenVBand="0" w:oddHBand="1" w:evenHBand="0" w:firstRowFirstColumn="0" w:firstRowLastColumn="0" w:lastRowFirstColumn="0" w:lastRowLastColumn="0"/>
              <w:rPr>
                <w:sz w:val="32"/>
                <w:szCs w:val="32"/>
                <w:lang w:val="it-IT"/>
              </w:rPr>
            </w:pPr>
            <w:r>
              <w:rPr>
                <w:sz w:val="32"/>
                <w:szCs w:val="32"/>
                <w:lang w:val="it-IT"/>
              </w:rPr>
              <w:t>5,482*</w:t>
            </w:r>
          </w:p>
        </w:tc>
      </w:tr>
      <w:tr w:rsidR="00783B08" w14:paraId="0E04924E" w14:textId="77777777" w:rsidTr="00CE60D4">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78444133" w14:textId="57116F61" w:rsidR="00783B08" w:rsidRDefault="00783B08" w:rsidP="00783B08">
            <w:pPr>
              <w:pStyle w:val="ListParagraph"/>
              <w:ind w:left="0"/>
            </w:pPr>
            <w:r>
              <w:t>15.</w:t>
            </w:r>
          </w:p>
        </w:tc>
        <w:tc>
          <w:tcPr>
            <w:tcW w:w="3835" w:type="dxa"/>
          </w:tcPr>
          <w:p w14:paraId="6D86331E" w14:textId="2E5C2454" w:rsidR="00783B08" w:rsidRPr="003874BC" w:rsidRDefault="00783B08" w:rsidP="00783B08">
            <w:pPr>
              <w:pStyle w:val="ListParagraph"/>
              <w:ind w:left="0"/>
              <w:cnfStyle w:val="000000000000" w:firstRow="0" w:lastRow="0" w:firstColumn="0" w:lastColumn="0" w:oddVBand="0" w:evenVBand="0" w:oddHBand="0" w:evenHBand="0" w:firstRowFirstColumn="0" w:firstRowLastColumn="0" w:lastRowFirstColumn="0" w:lastRowLastColumn="0"/>
            </w:pPr>
            <w:r>
              <w:t>Europe's vulnerability on Russian gas</w:t>
            </w:r>
          </w:p>
        </w:tc>
        <w:tc>
          <w:tcPr>
            <w:tcW w:w="2492" w:type="dxa"/>
          </w:tcPr>
          <w:p w14:paraId="5063EDD3" w14:textId="1FEA85DB" w:rsidR="00783B08" w:rsidRPr="00783B08" w:rsidRDefault="00783B08" w:rsidP="00783B08">
            <w:pPr>
              <w:pStyle w:val="ListParagraph"/>
              <w:ind w:left="0"/>
              <w:cnfStyle w:val="000000000000" w:firstRow="0" w:lastRow="0" w:firstColumn="0" w:lastColumn="0" w:oddVBand="0" w:evenVBand="0" w:oddHBand="0" w:evenHBand="0" w:firstRowFirstColumn="0" w:firstRowLastColumn="0" w:lastRowFirstColumn="0" w:lastRowLastColumn="0"/>
              <w:rPr>
                <w:lang w:val="it-IT"/>
              </w:rPr>
            </w:pPr>
            <w:r w:rsidRPr="006F79E2">
              <w:rPr>
                <w:lang w:val="it-IT"/>
              </w:rPr>
              <w:t>Chi-Kong Chyong &amp; Vessela Tcherneva</w:t>
            </w:r>
          </w:p>
        </w:tc>
        <w:tc>
          <w:tcPr>
            <w:tcW w:w="1118" w:type="dxa"/>
          </w:tcPr>
          <w:p w14:paraId="24A78F18" w14:textId="031DE626" w:rsidR="00783B08" w:rsidRDefault="00783B08" w:rsidP="00783B08">
            <w:pPr>
              <w:pStyle w:val="ListParagraph"/>
              <w:ind w:left="0"/>
              <w:cnfStyle w:val="000000000000" w:firstRow="0" w:lastRow="0" w:firstColumn="0" w:lastColumn="0" w:oddVBand="0" w:evenVBand="0" w:oddHBand="0" w:evenHBand="0" w:firstRowFirstColumn="0" w:firstRowLastColumn="0" w:lastRowFirstColumn="0" w:lastRowLastColumn="0"/>
            </w:pPr>
            <w:r>
              <w:rPr>
                <w:lang w:val="it-IT"/>
              </w:rPr>
              <w:t>17/3/2015</w:t>
            </w:r>
          </w:p>
        </w:tc>
        <w:tc>
          <w:tcPr>
            <w:tcW w:w="1403" w:type="dxa"/>
            <w:vAlign w:val="center"/>
          </w:tcPr>
          <w:p w14:paraId="4B296495" w14:textId="4E11EB94" w:rsidR="00783B08" w:rsidRPr="008E1849" w:rsidRDefault="008E1849" w:rsidP="00783B08">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lang w:val="it-IT"/>
              </w:rPr>
              <w:t>5,376</w:t>
            </w:r>
            <w:r w:rsidR="00783B08" w:rsidRPr="008E1849">
              <w:rPr>
                <w:sz w:val="32"/>
                <w:szCs w:val="32"/>
                <w:lang w:val="it-IT"/>
              </w:rPr>
              <w:t>**</w:t>
            </w:r>
          </w:p>
        </w:tc>
      </w:tr>
      <w:tr w:rsidR="00783B08" w14:paraId="49A789A4" w14:textId="77777777" w:rsidTr="009B4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2960DB24" w14:textId="1EBFA906" w:rsidR="00783B08" w:rsidRDefault="00783B08" w:rsidP="00783B08">
            <w:pPr>
              <w:pStyle w:val="ListParagraph"/>
              <w:ind w:left="0"/>
            </w:pPr>
            <w:r>
              <w:t>16.</w:t>
            </w:r>
          </w:p>
        </w:tc>
        <w:tc>
          <w:tcPr>
            <w:tcW w:w="3835" w:type="dxa"/>
            <w:vAlign w:val="center"/>
          </w:tcPr>
          <w:p w14:paraId="03C3B6FE" w14:textId="00F7C5E6" w:rsidR="00783B08" w:rsidRPr="003874BC"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pPr>
            <w:r>
              <w:t>How to talk to Russia</w:t>
            </w:r>
          </w:p>
        </w:tc>
        <w:tc>
          <w:tcPr>
            <w:tcW w:w="2492" w:type="dxa"/>
            <w:vAlign w:val="center"/>
          </w:tcPr>
          <w:p w14:paraId="064FE99F" w14:textId="3C6FC88B" w:rsidR="00783B08" w:rsidRPr="003874BC"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pPr>
            <w:r>
              <w:t>Kadri Liik</w:t>
            </w:r>
          </w:p>
        </w:tc>
        <w:tc>
          <w:tcPr>
            <w:tcW w:w="1118" w:type="dxa"/>
            <w:vAlign w:val="center"/>
          </w:tcPr>
          <w:p w14:paraId="42C226D8" w14:textId="276D5AFC" w:rsidR="00783B08"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pPr>
            <w:r>
              <w:t>18/12/15</w:t>
            </w:r>
          </w:p>
        </w:tc>
        <w:tc>
          <w:tcPr>
            <w:tcW w:w="1403" w:type="dxa"/>
            <w:vAlign w:val="center"/>
          </w:tcPr>
          <w:p w14:paraId="2D58FB25" w14:textId="68D90C7D" w:rsidR="00783B08" w:rsidRPr="008E1849" w:rsidRDefault="008E1849" w:rsidP="00783B08">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5,265</w:t>
            </w:r>
          </w:p>
        </w:tc>
      </w:tr>
      <w:tr w:rsidR="00B06FCB" w14:paraId="261481C5" w14:textId="77777777" w:rsidTr="001A4E70">
        <w:tc>
          <w:tcPr>
            <w:cnfStyle w:val="001000000000" w:firstRow="0" w:lastRow="0" w:firstColumn="1" w:lastColumn="0" w:oddVBand="0" w:evenVBand="0" w:oddHBand="0" w:evenHBand="0" w:firstRowFirstColumn="0" w:firstRowLastColumn="0" w:lastRowFirstColumn="0" w:lastRowLastColumn="0"/>
            <w:tcW w:w="512" w:type="dxa"/>
            <w:shd w:val="clear" w:color="auto" w:fill="FFE599" w:themeFill="accent1" w:themeFillTint="66"/>
            <w:vAlign w:val="center"/>
          </w:tcPr>
          <w:p w14:paraId="29934D4B" w14:textId="6A1E14BF" w:rsidR="00B06FCB" w:rsidRDefault="00B06FCB" w:rsidP="00E66AFB">
            <w:pPr>
              <w:pStyle w:val="ListParagraph"/>
              <w:ind w:left="0"/>
            </w:pPr>
            <w:r>
              <w:t>17.</w:t>
            </w:r>
          </w:p>
        </w:tc>
        <w:tc>
          <w:tcPr>
            <w:tcW w:w="3835" w:type="dxa"/>
          </w:tcPr>
          <w:p w14:paraId="1308EDFF" w14:textId="5E4C591B" w:rsidR="00B06FCB" w:rsidRPr="003874BC" w:rsidRDefault="00783B08" w:rsidP="00E66AFB">
            <w:pPr>
              <w:pStyle w:val="ListParagraph"/>
              <w:ind w:left="0"/>
              <w:cnfStyle w:val="000000000000" w:firstRow="0" w:lastRow="0" w:firstColumn="0" w:lastColumn="0" w:oddVBand="0" w:evenVBand="0" w:oddHBand="0" w:evenHBand="0" w:firstRowFirstColumn="0" w:firstRowLastColumn="0" w:lastRowFirstColumn="0" w:lastRowLastColumn="0"/>
            </w:pPr>
            <w:r>
              <w:t>The world according to Europe’s insurgent parties: Putin, migration and people power</w:t>
            </w:r>
          </w:p>
        </w:tc>
        <w:tc>
          <w:tcPr>
            <w:tcW w:w="2492" w:type="dxa"/>
          </w:tcPr>
          <w:p w14:paraId="589F0882" w14:textId="7932625C" w:rsidR="00B06FCB" w:rsidRPr="003874BC" w:rsidRDefault="00783B08" w:rsidP="00E66AFB">
            <w:pPr>
              <w:pStyle w:val="ListParagraph"/>
              <w:ind w:left="0"/>
              <w:cnfStyle w:val="000000000000" w:firstRow="0" w:lastRow="0" w:firstColumn="0" w:lastColumn="0" w:oddVBand="0" w:evenVBand="0" w:oddHBand="0" w:evenHBand="0" w:firstRowFirstColumn="0" w:firstRowLastColumn="0" w:lastRowFirstColumn="0" w:lastRowLastColumn="0"/>
            </w:pPr>
            <w:r w:rsidRPr="00783B08">
              <w:t>Susi Dennison &amp; Dina Pardijs</w:t>
            </w:r>
          </w:p>
        </w:tc>
        <w:tc>
          <w:tcPr>
            <w:tcW w:w="1118" w:type="dxa"/>
          </w:tcPr>
          <w:p w14:paraId="681637E5" w14:textId="43281CA3" w:rsidR="00B06FCB" w:rsidRDefault="00783B08" w:rsidP="003874BC">
            <w:pPr>
              <w:pStyle w:val="ListParagraph"/>
              <w:ind w:left="0"/>
              <w:cnfStyle w:val="000000000000" w:firstRow="0" w:lastRow="0" w:firstColumn="0" w:lastColumn="0" w:oddVBand="0" w:evenVBand="0" w:oddHBand="0" w:evenHBand="0" w:firstRowFirstColumn="0" w:firstRowLastColumn="0" w:lastRowFirstColumn="0" w:lastRowLastColumn="0"/>
            </w:pPr>
            <w:r>
              <w:t>27/6/16</w:t>
            </w:r>
          </w:p>
        </w:tc>
        <w:tc>
          <w:tcPr>
            <w:tcW w:w="1403" w:type="dxa"/>
            <w:vAlign w:val="center"/>
          </w:tcPr>
          <w:p w14:paraId="376B2FC6" w14:textId="26C3412B" w:rsidR="00B06FC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5,084</w:t>
            </w:r>
          </w:p>
        </w:tc>
      </w:tr>
      <w:tr w:rsidR="00B06FCB" w14:paraId="48D202B7" w14:textId="77777777" w:rsidTr="001A4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FFE599" w:themeFill="accent1" w:themeFillTint="66"/>
            <w:vAlign w:val="center"/>
          </w:tcPr>
          <w:p w14:paraId="4B0E6397" w14:textId="18B9E2D5" w:rsidR="00B06FCB" w:rsidRDefault="00B06FCB" w:rsidP="00E66AFB">
            <w:pPr>
              <w:pStyle w:val="ListParagraph"/>
              <w:ind w:left="0"/>
            </w:pPr>
            <w:r>
              <w:t>18.</w:t>
            </w:r>
          </w:p>
        </w:tc>
        <w:tc>
          <w:tcPr>
            <w:tcW w:w="3835" w:type="dxa"/>
          </w:tcPr>
          <w:p w14:paraId="020F760B" w14:textId="42972311" w:rsidR="00B06FCB" w:rsidRPr="003874BC" w:rsidRDefault="00783B08" w:rsidP="00E66AFB">
            <w:pPr>
              <w:pStyle w:val="ListParagraph"/>
              <w:ind w:left="0"/>
              <w:cnfStyle w:val="000000100000" w:firstRow="0" w:lastRow="0" w:firstColumn="0" w:lastColumn="0" w:oddVBand="0" w:evenVBand="0" w:oddHBand="1" w:evenHBand="0" w:firstRowFirstColumn="0" w:firstRowLastColumn="0" w:lastRowFirstColumn="0" w:lastRowLastColumn="0"/>
            </w:pPr>
            <w:r>
              <w:t>The Future of Schengen</w:t>
            </w:r>
          </w:p>
        </w:tc>
        <w:tc>
          <w:tcPr>
            <w:tcW w:w="2492" w:type="dxa"/>
          </w:tcPr>
          <w:p w14:paraId="263043D6" w14:textId="5F0DD5C2" w:rsidR="00B06FCB" w:rsidRPr="003874BC" w:rsidRDefault="00783B08" w:rsidP="00E66AFB">
            <w:pPr>
              <w:pStyle w:val="ListParagraph"/>
              <w:ind w:left="0"/>
              <w:cnfStyle w:val="000000100000" w:firstRow="0" w:lastRow="0" w:firstColumn="0" w:lastColumn="0" w:oddVBand="0" w:evenVBand="0" w:oddHBand="1" w:evenHBand="0" w:firstRowFirstColumn="0" w:firstRowLastColumn="0" w:lastRowFirstColumn="0" w:lastRowLastColumn="0"/>
            </w:pPr>
            <w:r w:rsidRPr="00783B08">
              <w:t>Susi Dennison &amp; Dina Pardijs</w:t>
            </w:r>
          </w:p>
        </w:tc>
        <w:tc>
          <w:tcPr>
            <w:tcW w:w="1118" w:type="dxa"/>
          </w:tcPr>
          <w:p w14:paraId="24A7394B" w14:textId="3F39B1A7" w:rsidR="00B06FCB" w:rsidRDefault="00783B08" w:rsidP="003874BC">
            <w:pPr>
              <w:pStyle w:val="ListParagraph"/>
              <w:ind w:left="0"/>
              <w:cnfStyle w:val="000000100000" w:firstRow="0" w:lastRow="0" w:firstColumn="0" w:lastColumn="0" w:oddVBand="0" w:evenVBand="0" w:oddHBand="1" w:evenHBand="0" w:firstRowFirstColumn="0" w:firstRowLastColumn="0" w:lastRowFirstColumn="0" w:lastRowLastColumn="0"/>
            </w:pPr>
            <w:r>
              <w:t>14/4/16</w:t>
            </w:r>
          </w:p>
        </w:tc>
        <w:tc>
          <w:tcPr>
            <w:tcW w:w="1403" w:type="dxa"/>
            <w:vAlign w:val="center"/>
          </w:tcPr>
          <w:p w14:paraId="3E4DC6D7" w14:textId="32E09D01" w:rsidR="00B06FCB" w:rsidRPr="008E1849" w:rsidRDefault="008E1849" w:rsidP="00E66AFB">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5,044</w:t>
            </w:r>
          </w:p>
        </w:tc>
      </w:tr>
    </w:tbl>
    <w:p w14:paraId="2B3839F1" w14:textId="77777777" w:rsidR="003D3DAF" w:rsidRDefault="003D3DAF" w:rsidP="00E66AFB"/>
    <w:p w14:paraId="36FC6D4C" w14:textId="0D88C5A7" w:rsidR="00783B08" w:rsidRDefault="00783B08" w:rsidP="00E66AFB">
      <w:r>
        <w:lastRenderedPageBreak/>
        <w:t>*11,313 unique pageviews including 2015</w:t>
      </w:r>
    </w:p>
    <w:p w14:paraId="7E4F045F" w14:textId="639DC787" w:rsidR="00472E0F" w:rsidRDefault="006F79E2" w:rsidP="00E66AFB">
      <w:r>
        <w:t>*</w:t>
      </w:r>
      <w:r w:rsidR="00783B08">
        <w:t>*</w:t>
      </w:r>
      <w:r>
        <w:t xml:space="preserve">11,821 </w:t>
      </w:r>
      <w:r w:rsidR="00636DF7">
        <w:t xml:space="preserve">unique pageviews including 2015 </w:t>
      </w:r>
    </w:p>
    <w:p w14:paraId="2005C78C" w14:textId="085219C8" w:rsidR="00E66AFB" w:rsidRDefault="008E1849" w:rsidP="001C1FEE">
      <w:r w:rsidRPr="008E1849">
        <w:rPr>
          <w:b/>
        </w:rPr>
        <w:t>The list of the top 100 entries can be found here</w:t>
      </w:r>
      <w:r>
        <w:t xml:space="preserve">: </w:t>
      </w:r>
      <w:hyperlink r:id="rId13" w:history="1">
        <w:r w:rsidRPr="00010D1E">
          <w:rPr>
            <w:rStyle w:val="Hyperlink"/>
          </w:rPr>
          <w:t>http://www.ecfr.eu/page/-/top100contents2016.pdf</w:t>
        </w:r>
      </w:hyperlink>
    </w:p>
    <w:p w14:paraId="2D94D027" w14:textId="77777777" w:rsidR="008E1849" w:rsidRDefault="008E1849" w:rsidP="001C1FEE"/>
    <w:p w14:paraId="583F22AC" w14:textId="18666F75" w:rsidR="00E66AFB" w:rsidRDefault="00E66AFB" w:rsidP="001C1FEE"/>
    <w:p w14:paraId="2CCEA77C" w14:textId="0EFBFA92" w:rsidR="004C164F" w:rsidRDefault="004C164F" w:rsidP="001C1FEE"/>
    <w:p w14:paraId="73C86131" w14:textId="77777777" w:rsidR="004C164F" w:rsidRDefault="004C164F" w:rsidP="001C1FEE"/>
    <w:p w14:paraId="512521FC" w14:textId="77777777" w:rsidR="001C1FEE" w:rsidRDefault="001C1FEE" w:rsidP="001C1FEE">
      <w:pPr>
        <w:pStyle w:val="Heading1"/>
      </w:pPr>
      <w:r>
        <w:t>Commentaries (Unique Pageviews)</w:t>
      </w:r>
    </w:p>
    <w:p w14:paraId="18958F73" w14:textId="77777777" w:rsidR="001C1FEE" w:rsidRDefault="001C1FEE" w:rsidP="001C1FEE">
      <w:pPr>
        <w:pStyle w:val="ListParagraph"/>
      </w:pPr>
    </w:p>
    <w:p w14:paraId="3CACEC85" w14:textId="77777777" w:rsidR="001C1FEE" w:rsidRDefault="001C1FEE" w:rsidP="001C1FEE">
      <w:pPr>
        <w:pStyle w:val="ListParagraph"/>
      </w:pPr>
    </w:p>
    <w:p w14:paraId="50FA7791" w14:textId="77777777" w:rsidR="001C1FEE" w:rsidRDefault="001C1FEE" w:rsidP="001C1FEE">
      <w:pPr>
        <w:pStyle w:val="ListParagraph"/>
      </w:pPr>
    </w:p>
    <w:tbl>
      <w:tblPr>
        <w:tblStyle w:val="PlainTable2"/>
        <w:tblW w:w="0" w:type="auto"/>
        <w:tblLook w:val="04A0" w:firstRow="1" w:lastRow="0" w:firstColumn="1" w:lastColumn="0" w:noHBand="0" w:noVBand="1"/>
      </w:tblPr>
      <w:tblGrid>
        <w:gridCol w:w="503"/>
        <w:gridCol w:w="3755"/>
        <w:gridCol w:w="2446"/>
        <w:gridCol w:w="1328"/>
        <w:gridCol w:w="1328"/>
      </w:tblGrid>
      <w:tr w:rsidR="00F6440D" w:rsidRPr="005A1657" w14:paraId="62D45634" w14:textId="77777777" w:rsidTr="009F6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33C9D9EE" w14:textId="77777777" w:rsidR="00F6440D" w:rsidRDefault="00F6440D" w:rsidP="00F6440D">
            <w:pPr>
              <w:pStyle w:val="ListParagraph"/>
              <w:ind w:left="0"/>
            </w:pPr>
            <w:r>
              <w:t>1.</w:t>
            </w:r>
          </w:p>
        </w:tc>
        <w:tc>
          <w:tcPr>
            <w:tcW w:w="3755" w:type="dxa"/>
            <w:vAlign w:val="center"/>
          </w:tcPr>
          <w:p w14:paraId="61BA5AA6" w14:textId="02902085" w:rsidR="00F6440D" w:rsidRPr="00A96A54" w:rsidRDefault="00F6440D" w:rsidP="00F6440D">
            <w:pPr>
              <w:pStyle w:val="ListParagraph"/>
              <w:ind w:left="0"/>
              <w:cnfStyle w:val="100000000000" w:firstRow="1" w:lastRow="0" w:firstColumn="0" w:lastColumn="0" w:oddVBand="0" w:evenVBand="0" w:oddHBand="0" w:evenHBand="0" w:firstRowFirstColumn="0" w:firstRowLastColumn="0" w:lastRowFirstColumn="0" w:lastRowLastColumn="0"/>
            </w:pPr>
            <w:r>
              <w:t>Lessons from Russia’s intervention in Syria</w:t>
            </w:r>
          </w:p>
        </w:tc>
        <w:tc>
          <w:tcPr>
            <w:tcW w:w="2446" w:type="dxa"/>
            <w:vAlign w:val="center"/>
          </w:tcPr>
          <w:p w14:paraId="45346E51" w14:textId="19BD4E86" w:rsidR="00F6440D" w:rsidRPr="00A96A54" w:rsidRDefault="00F6440D" w:rsidP="00F6440D">
            <w:pPr>
              <w:pStyle w:val="ListParagraph"/>
              <w:ind w:left="0"/>
              <w:cnfStyle w:val="100000000000" w:firstRow="1" w:lastRow="0" w:firstColumn="0" w:lastColumn="0" w:oddVBand="0" w:evenVBand="0" w:oddHBand="0" w:evenHBand="0" w:firstRowFirstColumn="0" w:firstRowLastColumn="0" w:lastRowFirstColumn="0" w:lastRowLastColumn="0"/>
            </w:pPr>
            <w:r>
              <w:t>Gustav Gressel</w:t>
            </w:r>
          </w:p>
        </w:tc>
        <w:tc>
          <w:tcPr>
            <w:tcW w:w="1328" w:type="dxa"/>
            <w:vAlign w:val="center"/>
          </w:tcPr>
          <w:p w14:paraId="0778F55E" w14:textId="01F44764" w:rsidR="00F6440D" w:rsidRPr="00A96A54" w:rsidRDefault="00F6440D" w:rsidP="00F6440D">
            <w:pPr>
              <w:pStyle w:val="ListParagraph"/>
              <w:ind w:left="0"/>
              <w:cnfStyle w:val="100000000000" w:firstRow="1" w:lastRow="0" w:firstColumn="0" w:lastColumn="0" w:oddVBand="0" w:evenVBand="0" w:oddHBand="0" w:evenHBand="0" w:firstRowFirstColumn="0" w:firstRowLastColumn="0" w:lastRowFirstColumn="0" w:lastRowLastColumn="0"/>
            </w:pPr>
            <w:r>
              <w:t>5/2/16</w:t>
            </w:r>
          </w:p>
        </w:tc>
        <w:tc>
          <w:tcPr>
            <w:tcW w:w="1328" w:type="dxa"/>
            <w:vAlign w:val="center"/>
          </w:tcPr>
          <w:p w14:paraId="4669C5C1" w14:textId="6B007BC8" w:rsidR="00F6440D" w:rsidRPr="00A96A54" w:rsidRDefault="00F6440D" w:rsidP="00F6440D">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Pr>
                <w:sz w:val="32"/>
                <w:szCs w:val="32"/>
              </w:rPr>
              <w:t>16,456</w:t>
            </w:r>
          </w:p>
        </w:tc>
      </w:tr>
      <w:tr w:rsidR="00F6440D" w:rsidRPr="005A1657" w14:paraId="272A4488" w14:textId="77777777" w:rsidTr="00F64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FFD966" w:themeFill="accent1" w:themeFillTint="99"/>
            <w:vAlign w:val="center"/>
          </w:tcPr>
          <w:p w14:paraId="06FBE19C" w14:textId="77777777" w:rsidR="00F6440D" w:rsidRDefault="00F6440D" w:rsidP="00F6440D">
            <w:pPr>
              <w:pStyle w:val="ListParagraph"/>
              <w:ind w:left="0"/>
            </w:pPr>
            <w:r>
              <w:t>2.</w:t>
            </w:r>
          </w:p>
        </w:tc>
        <w:tc>
          <w:tcPr>
            <w:tcW w:w="3755" w:type="dxa"/>
          </w:tcPr>
          <w:p w14:paraId="080AD38D" w14:textId="5EB1C030" w:rsid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Lessons from the Norway-EU relationship</w:t>
            </w:r>
          </w:p>
        </w:tc>
        <w:tc>
          <w:tcPr>
            <w:tcW w:w="2446" w:type="dxa"/>
          </w:tcPr>
          <w:p w14:paraId="22626C57" w14:textId="6426D251" w:rsidR="00F6440D" w:rsidRPr="004021FC"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rsidRPr="00CE60D4">
              <w:t>Ulf Sverdrup</w:t>
            </w:r>
          </w:p>
        </w:tc>
        <w:tc>
          <w:tcPr>
            <w:tcW w:w="1328" w:type="dxa"/>
          </w:tcPr>
          <w:p w14:paraId="34E30E36" w14:textId="405F684F" w:rsidR="00F6440D" w:rsidRPr="004021FC"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21/6/2016</w:t>
            </w:r>
          </w:p>
        </w:tc>
        <w:tc>
          <w:tcPr>
            <w:tcW w:w="1328" w:type="dxa"/>
            <w:vAlign w:val="center"/>
          </w:tcPr>
          <w:p w14:paraId="05A507D6" w14:textId="27317458" w:rsidR="00F6440D" w:rsidRPr="009054A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9054AD">
              <w:rPr>
                <w:sz w:val="32"/>
                <w:szCs w:val="32"/>
              </w:rPr>
              <w:t>6,736</w:t>
            </w:r>
          </w:p>
        </w:tc>
      </w:tr>
      <w:tr w:rsidR="00F6440D" w:rsidRPr="005A1657" w14:paraId="2C9545C5" w14:textId="77777777" w:rsidTr="009F60B5">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1B93DA31" w14:textId="77777777" w:rsidR="00F6440D" w:rsidRDefault="00F6440D" w:rsidP="00F6440D">
            <w:pPr>
              <w:pStyle w:val="ListParagraph"/>
              <w:ind w:left="0"/>
            </w:pPr>
            <w:r>
              <w:t>3.</w:t>
            </w:r>
          </w:p>
        </w:tc>
        <w:tc>
          <w:tcPr>
            <w:tcW w:w="3755" w:type="dxa"/>
          </w:tcPr>
          <w:p w14:paraId="122659E7" w14:textId="52FA992A" w:rsidR="00F6440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Russia’s hybrid interference in Germany’s refugee policy</w:t>
            </w:r>
          </w:p>
        </w:tc>
        <w:tc>
          <w:tcPr>
            <w:tcW w:w="2446" w:type="dxa"/>
          </w:tcPr>
          <w:p w14:paraId="6453AD0F" w14:textId="72D2CF13" w:rsidR="00F6440D" w:rsidRPr="004021FC"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rsidRPr="006F79E2">
              <w:t>Gustav Gressel</w:t>
            </w:r>
          </w:p>
        </w:tc>
        <w:tc>
          <w:tcPr>
            <w:tcW w:w="1328" w:type="dxa"/>
          </w:tcPr>
          <w:p w14:paraId="792316DA" w14:textId="1C5EFE8C" w:rsidR="00F6440D" w:rsidRPr="004021FC"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4/2/16</w:t>
            </w:r>
          </w:p>
        </w:tc>
        <w:tc>
          <w:tcPr>
            <w:tcW w:w="1328" w:type="dxa"/>
            <w:vAlign w:val="center"/>
          </w:tcPr>
          <w:p w14:paraId="52309371" w14:textId="0357F10B" w:rsidR="00F6440D" w:rsidRPr="009054A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9054AD">
              <w:rPr>
                <w:sz w:val="32"/>
                <w:szCs w:val="32"/>
              </w:rPr>
              <w:t>5,522</w:t>
            </w:r>
          </w:p>
        </w:tc>
      </w:tr>
      <w:tr w:rsidR="00F6440D" w:rsidRPr="005A1657" w14:paraId="23FFDCB5" w14:textId="77777777" w:rsidTr="009F6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F9A273" w:themeFill="accent6" w:themeFillTint="99"/>
            <w:vAlign w:val="center"/>
          </w:tcPr>
          <w:p w14:paraId="75A269BC" w14:textId="77777777" w:rsidR="00F6440D" w:rsidRPr="008361C6" w:rsidRDefault="00F6440D" w:rsidP="00F6440D">
            <w:pPr>
              <w:pStyle w:val="ListParagraph"/>
              <w:ind w:left="0"/>
              <w:rPr>
                <w:color w:val="FFE599" w:themeColor="accent1" w:themeTint="66"/>
              </w:rPr>
            </w:pPr>
            <w:r>
              <w:t>4.</w:t>
            </w:r>
          </w:p>
        </w:tc>
        <w:tc>
          <w:tcPr>
            <w:tcW w:w="3755" w:type="dxa"/>
          </w:tcPr>
          <w:p w14:paraId="72BF42F6" w14:textId="5FC6DE9A" w:rsid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China’s complicated foreign policy</w:t>
            </w:r>
          </w:p>
        </w:tc>
        <w:tc>
          <w:tcPr>
            <w:tcW w:w="2446" w:type="dxa"/>
          </w:tcPr>
          <w:p w14:paraId="2E78C656" w14:textId="6B56AF35" w:rsidR="00F6440D" w:rsidRP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rPr>
                <w:lang w:val="it-IT"/>
              </w:rPr>
            </w:pPr>
            <w:r w:rsidRPr="00783B08">
              <w:rPr>
                <w:lang w:val="it-IT"/>
              </w:rPr>
              <w:t>Shi Yinhong</w:t>
            </w:r>
          </w:p>
        </w:tc>
        <w:tc>
          <w:tcPr>
            <w:tcW w:w="1328" w:type="dxa"/>
          </w:tcPr>
          <w:p w14:paraId="6A5DAB87" w14:textId="778C685B" w:rsid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rPr>
                <w:lang w:val="it-IT"/>
              </w:rPr>
              <w:t>31/3/2015</w:t>
            </w:r>
          </w:p>
        </w:tc>
        <w:tc>
          <w:tcPr>
            <w:tcW w:w="1328" w:type="dxa"/>
            <w:vAlign w:val="center"/>
          </w:tcPr>
          <w:p w14:paraId="268A5587" w14:textId="0A9E1713" w:rsidR="00F6440D" w:rsidRPr="009054AD" w:rsidRDefault="009054AD" w:rsidP="00F6440D">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lang w:val="it-IT"/>
              </w:rPr>
              <w:t>5,482</w:t>
            </w:r>
          </w:p>
        </w:tc>
      </w:tr>
      <w:tr w:rsidR="00F6440D" w:rsidRPr="005A1657" w14:paraId="72CA5749" w14:textId="77777777" w:rsidTr="00357E0B">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29C2DC3B" w14:textId="77777777" w:rsidR="00F6440D" w:rsidRDefault="00F6440D" w:rsidP="00F6440D">
            <w:pPr>
              <w:pStyle w:val="ListParagraph"/>
              <w:ind w:left="0"/>
            </w:pPr>
            <w:r>
              <w:t>5.</w:t>
            </w:r>
          </w:p>
        </w:tc>
        <w:tc>
          <w:tcPr>
            <w:tcW w:w="3755" w:type="dxa"/>
          </w:tcPr>
          <w:p w14:paraId="33877A0F" w14:textId="0418D0D1" w:rsidR="00F6440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Europe's vulnerability on Russian gas</w:t>
            </w:r>
          </w:p>
        </w:tc>
        <w:tc>
          <w:tcPr>
            <w:tcW w:w="2446" w:type="dxa"/>
          </w:tcPr>
          <w:p w14:paraId="6F6254E2" w14:textId="470F9DB8" w:rsidR="00F6440D" w:rsidRPr="00F6440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rPr>
                <w:lang w:val="it-IT"/>
              </w:rPr>
            </w:pPr>
            <w:r w:rsidRPr="006F79E2">
              <w:rPr>
                <w:lang w:val="it-IT"/>
              </w:rPr>
              <w:t>Chi-Kong Chyong &amp; Vessela Tcherneva</w:t>
            </w:r>
          </w:p>
        </w:tc>
        <w:tc>
          <w:tcPr>
            <w:tcW w:w="1328" w:type="dxa"/>
          </w:tcPr>
          <w:p w14:paraId="2A5F4E3A" w14:textId="3D2273BC" w:rsidR="00F6440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rPr>
                <w:lang w:val="it-IT"/>
              </w:rPr>
              <w:t>17/3/2015</w:t>
            </w:r>
          </w:p>
        </w:tc>
        <w:tc>
          <w:tcPr>
            <w:tcW w:w="1328" w:type="dxa"/>
            <w:vAlign w:val="center"/>
          </w:tcPr>
          <w:p w14:paraId="2548BEBE" w14:textId="644A08ED" w:rsidR="00F6440D" w:rsidRPr="009054A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9054AD">
              <w:rPr>
                <w:sz w:val="32"/>
                <w:szCs w:val="32"/>
                <w:lang w:val="it-IT"/>
              </w:rPr>
              <w:t>5,376</w:t>
            </w:r>
          </w:p>
        </w:tc>
      </w:tr>
      <w:tr w:rsidR="00F6440D" w:rsidRPr="005A1657" w14:paraId="7E8A39D2" w14:textId="77777777" w:rsidTr="0035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57838AAC" w14:textId="77777777" w:rsidR="00F6440D" w:rsidRDefault="00F6440D" w:rsidP="00F6440D">
            <w:pPr>
              <w:pStyle w:val="ListParagraph"/>
              <w:ind w:left="0"/>
            </w:pPr>
            <w:r>
              <w:t>6.</w:t>
            </w:r>
          </w:p>
        </w:tc>
        <w:tc>
          <w:tcPr>
            <w:tcW w:w="3755" w:type="dxa"/>
            <w:vAlign w:val="center"/>
          </w:tcPr>
          <w:p w14:paraId="6C6BCBC3" w14:textId="51471AD2" w:rsid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How to talk to Russia</w:t>
            </w:r>
          </w:p>
        </w:tc>
        <w:tc>
          <w:tcPr>
            <w:tcW w:w="2446" w:type="dxa"/>
            <w:vAlign w:val="center"/>
          </w:tcPr>
          <w:p w14:paraId="7E74EB87" w14:textId="44850A57" w:rsidR="00F6440D" w:rsidRPr="004021FC"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Kadri Liik</w:t>
            </w:r>
          </w:p>
        </w:tc>
        <w:tc>
          <w:tcPr>
            <w:tcW w:w="1328" w:type="dxa"/>
            <w:vAlign w:val="center"/>
          </w:tcPr>
          <w:p w14:paraId="667C8543" w14:textId="459E1D21" w:rsidR="00F6440D" w:rsidRPr="004021FC"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18/12/15</w:t>
            </w:r>
          </w:p>
        </w:tc>
        <w:tc>
          <w:tcPr>
            <w:tcW w:w="1328" w:type="dxa"/>
            <w:vAlign w:val="center"/>
          </w:tcPr>
          <w:p w14:paraId="521158D8" w14:textId="1D58AEEC" w:rsidR="00F6440D" w:rsidRPr="009054A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9054AD">
              <w:rPr>
                <w:sz w:val="32"/>
                <w:szCs w:val="32"/>
              </w:rPr>
              <w:t>5,265</w:t>
            </w:r>
          </w:p>
        </w:tc>
      </w:tr>
      <w:tr w:rsidR="004B17D8" w:rsidRPr="005A1657" w14:paraId="7346A6E6" w14:textId="77777777" w:rsidTr="009F60B5">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17D927F3" w14:textId="77777777" w:rsidR="004B17D8" w:rsidRDefault="004B17D8" w:rsidP="004B17D8">
            <w:pPr>
              <w:pStyle w:val="ListParagraph"/>
              <w:ind w:left="0"/>
            </w:pPr>
            <w:r>
              <w:t>7.</w:t>
            </w:r>
          </w:p>
        </w:tc>
        <w:tc>
          <w:tcPr>
            <w:tcW w:w="3755" w:type="dxa"/>
            <w:vAlign w:val="center"/>
          </w:tcPr>
          <w:p w14:paraId="00DE5618" w14:textId="5152E506" w:rsidR="004B17D8"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Taking Turkey seriously</w:t>
            </w:r>
          </w:p>
        </w:tc>
        <w:tc>
          <w:tcPr>
            <w:tcW w:w="2446" w:type="dxa"/>
            <w:vAlign w:val="center"/>
          </w:tcPr>
          <w:p w14:paraId="6C998EC3" w14:textId="0703DE37" w:rsidR="004B17D8" w:rsidRPr="004021FC" w:rsidRDefault="00F6440D" w:rsidP="004B17D8">
            <w:pPr>
              <w:pStyle w:val="ListParagraph"/>
              <w:ind w:left="0"/>
              <w:cnfStyle w:val="000000000000" w:firstRow="0" w:lastRow="0" w:firstColumn="0" w:lastColumn="0" w:oddVBand="0" w:evenVBand="0" w:oddHBand="0" w:evenHBand="0" w:firstRowFirstColumn="0" w:firstRowLastColumn="0" w:lastRowFirstColumn="0" w:lastRowLastColumn="0"/>
            </w:pPr>
            <w:r>
              <w:t>Carl Bildt</w:t>
            </w:r>
          </w:p>
        </w:tc>
        <w:tc>
          <w:tcPr>
            <w:tcW w:w="1328" w:type="dxa"/>
            <w:vAlign w:val="center"/>
          </w:tcPr>
          <w:p w14:paraId="5A06C9F2" w14:textId="59B3628C" w:rsidR="004B17D8" w:rsidRPr="004021FC"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12</w:t>
            </w:r>
            <w:r w:rsidR="004B17D8">
              <w:t>/</w:t>
            </w:r>
            <w:r>
              <w:t>08</w:t>
            </w:r>
            <w:r w:rsidR="004B17D8">
              <w:t>/16</w:t>
            </w:r>
          </w:p>
        </w:tc>
        <w:tc>
          <w:tcPr>
            <w:tcW w:w="1328" w:type="dxa"/>
            <w:vAlign w:val="center"/>
          </w:tcPr>
          <w:p w14:paraId="517E3F13" w14:textId="1A9380B5" w:rsidR="004B17D8" w:rsidRPr="009054AD" w:rsidRDefault="00F6440D" w:rsidP="004C164F">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9054AD">
              <w:rPr>
                <w:sz w:val="32"/>
                <w:szCs w:val="32"/>
              </w:rPr>
              <w:t>4</w:t>
            </w:r>
            <w:r w:rsidR="009054AD">
              <w:rPr>
                <w:sz w:val="32"/>
                <w:szCs w:val="32"/>
              </w:rPr>
              <w:t>,</w:t>
            </w:r>
            <w:r w:rsidRPr="009054AD">
              <w:rPr>
                <w:sz w:val="32"/>
                <w:szCs w:val="32"/>
              </w:rPr>
              <w:t>738</w:t>
            </w:r>
          </w:p>
        </w:tc>
      </w:tr>
      <w:tr w:rsidR="006528E3" w:rsidRPr="005A1657" w14:paraId="1E9529BF" w14:textId="77777777" w:rsidTr="009F6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CAE57B" w:themeFill="accent2" w:themeFillTint="99"/>
            <w:vAlign w:val="center"/>
          </w:tcPr>
          <w:p w14:paraId="787DAE14" w14:textId="77777777" w:rsidR="006528E3" w:rsidRDefault="006528E3" w:rsidP="006528E3">
            <w:pPr>
              <w:pStyle w:val="ListParagraph"/>
              <w:ind w:left="0"/>
            </w:pPr>
            <w:r>
              <w:t>8.</w:t>
            </w:r>
          </w:p>
        </w:tc>
        <w:tc>
          <w:tcPr>
            <w:tcW w:w="3755" w:type="dxa"/>
            <w:vAlign w:val="center"/>
          </w:tcPr>
          <w:p w14:paraId="088C1E18" w14:textId="28741BB7" w:rsidR="006528E3" w:rsidRDefault="009054AD" w:rsidP="009054AD">
            <w:pPr>
              <w:pStyle w:val="ListParagraph"/>
              <w:ind w:left="0"/>
              <w:cnfStyle w:val="000000100000" w:firstRow="0" w:lastRow="0" w:firstColumn="0" w:lastColumn="0" w:oddVBand="0" w:evenVBand="0" w:oddHBand="1" w:evenHBand="0" w:firstRowFirstColumn="0" w:firstRowLastColumn="0" w:lastRowFirstColumn="0" w:lastRowLastColumn="0"/>
            </w:pPr>
            <w:r>
              <w:t>The EU, Morocco, and the Western Sahara: a chance for justice</w:t>
            </w:r>
          </w:p>
        </w:tc>
        <w:tc>
          <w:tcPr>
            <w:tcW w:w="2446" w:type="dxa"/>
          </w:tcPr>
          <w:p w14:paraId="026B36B2" w14:textId="6D0A07DC" w:rsidR="006528E3" w:rsidRPr="004021FC" w:rsidRDefault="009054AD" w:rsidP="006528E3">
            <w:pPr>
              <w:pStyle w:val="ListParagraph"/>
              <w:ind w:left="0"/>
              <w:cnfStyle w:val="000000100000" w:firstRow="0" w:lastRow="0" w:firstColumn="0" w:lastColumn="0" w:oddVBand="0" w:evenVBand="0" w:oddHBand="1" w:evenHBand="0" w:firstRowFirstColumn="0" w:firstRowLastColumn="0" w:lastRowFirstColumn="0" w:lastRowLastColumn="0"/>
            </w:pPr>
            <w:r w:rsidRPr="009054AD">
              <w:t>Vish Sakthivel</w:t>
            </w:r>
          </w:p>
        </w:tc>
        <w:tc>
          <w:tcPr>
            <w:tcW w:w="1328" w:type="dxa"/>
            <w:vAlign w:val="center"/>
          </w:tcPr>
          <w:p w14:paraId="661DF213" w14:textId="26B57699" w:rsidR="006528E3" w:rsidRPr="004021FC" w:rsidRDefault="009054AD" w:rsidP="009054AD">
            <w:pPr>
              <w:pStyle w:val="ListParagraph"/>
              <w:ind w:left="0"/>
              <w:cnfStyle w:val="000000100000" w:firstRow="0" w:lastRow="0" w:firstColumn="0" w:lastColumn="0" w:oddVBand="0" w:evenVBand="0" w:oddHBand="1" w:evenHBand="0" w:firstRowFirstColumn="0" w:firstRowLastColumn="0" w:lastRowFirstColumn="0" w:lastRowLastColumn="0"/>
            </w:pPr>
            <w:r>
              <w:t>10</w:t>
            </w:r>
            <w:r w:rsidR="006528E3">
              <w:t>/</w:t>
            </w:r>
            <w:r>
              <w:t>6</w:t>
            </w:r>
            <w:r w:rsidR="006528E3">
              <w:t>/16</w:t>
            </w:r>
          </w:p>
        </w:tc>
        <w:tc>
          <w:tcPr>
            <w:tcW w:w="1328" w:type="dxa"/>
            <w:vAlign w:val="center"/>
          </w:tcPr>
          <w:p w14:paraId="25DCB193" w14:textId="06C6DFEB" w:rsidR="006528E3" w:rsidRPr="009054AD" w:rsidRDefault="009054AD" w:rsidP="006528E3">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rPr>
              <w:t>4,641</w:t>
            </w:r>
          </w:p>
        </w:tc>
      </w:tr>
      <w:tr w:rsidR="006528E3" w:rsidRPr="005A1657" w14:paraId="734FE308" w14:textId="77777777" w:rsidTr="009F60B5">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5B6F59F4" w14:textId="77777777" w:rsidR="006528E3" w:rsidRDefault="006528E3" w:rsidP="006528E3">
            <w:pPr>
              <w:pStyle w:val="ListParagraph"/>
              <w:ind w:left="0"/>
            </w:pPr>
            <w:r>
              <w:t>9.</w:t>
            </w:r>
          </w:p>
        </w:tc>
        <w:tc>
          <w:tcPr>
            <w:tcW w:w="3755" w:type="dxa"/>
            <w:vAlign w:val="center"/>
          </w:tcPr>
          <w:p w14:paraId="59DAD01D" w14:textId="057C6FA9" w:rsidR="006528E3" w:rsidRDefault="009054AD" w:rsidP="006528E3">
            <w:pPr>
              <w:cnfStyle w:val="000000000000" w:firstRow="0" w:lastRow="0" w:firstColumn="0" w:lastColumn="0" w:oddVBand="0" w:evenVBand="0" w:oddHBand="0" w:evenHBand="0" w:firstRowFirstColumn="0" w:firstRowLastColumn="0" w:lastRowFirstColumn="0" w:lastRowLastColumn="0"/>
            </w:pPr>
            <w:r w:rsidRPr="009054AD">
              <w:t>How Russia has come to loathe the West</w:t>
            </w:r>
          </w:p>
        </w:tc>
        <w:tc>
          <w:tcPr>
            <w:tcW w:w="2446" w:type="dxa"/>
            <w:vAlign w:val="center"/>
          </w:tcPr>
          <w:p w14:paraId="3A6EC6A5" w14:textId="212A5B8D" w:rsidR="006528E3" w:rsidRPr="004021FC" w:rsidRDefault="009054AD" w:rsidP="006528E3">
            <w:pPr>
              <w:pStyle w:val="ListParagraph"/>
              <w:ind w:left="0"/>
              <w:cnfStyle w:val="000000000000" w:firstRow="0" w:lastRow="0" w:firstColumn="0" w:lastColumn="0" w:oddVBand="0" w:evenVBand="0" w:oddHBand="0" w:evenHBand="0" w:firstRowFirstColumn="0" w:firstRowLastColumn="0" w:lastRowFirstColumn="0" w:lastRowLastColumn="0"/>
            </w:pPr>
            <w:r w:rsidRPr="009054AD">
              <w:t>Maria Lipman</w:t>
            </w:r>
          </w:p>
        </w:tc>
        <w:tc>
          <w:tcPr>
            <w:tcW w:w="1328" w:type="dxa"/>
            <w:vAlign w:val="center"/>
          </w:tcPr>
          <w:p w14:paraId="46C7872D" w14:textId="051B4E46" w:rsidR="006528E3" w:rsidRPr="004021FC" w:rsidRDefault="00726172" w:rsidP="00726172">
            <w:pPr>
              <w:pStyle w:val="ListParagraph"/>
              <w:ind w:left="0"/>
              <w:cnfStyle w:val="000000000000" w:firstRow="0" w:lastRow="0" w:firstColumn="0" w:lastColumn="0" w:oddVBand="0" w:evenVBand="0" w:oddHBand="0" w:evenHBand="0" w:firstRowFirstColumn="0" w:firstRowLastColumn="0" w:lastRowFirstColumn="0" w:lastRowLastColumn="0"/>
            </w:pPr>
            <w:r>
              <w:t>13/3</w:t>
            </w:r>
            <w:r w:rsidR="006528E3">
              <w:t>/1</w:t>
            </w:r>
            <w:r>
              <w:t>5</w:t>
            </w:r>
          </w:p>
        </w:tc>
        <w:tc>
          <w:tcPr>
            <w:tcW w:w="1328" w:type="dxa"/>
            <w:vAlign w:val="center"/>
          </w:tcPr>
          <w:p w14:paraId="6F999E04" w14:textId="1688F019" w:rsidR="006528E3" w:rsidRPr="009054AD" w:rsidRDefault="009054AD" w:rsidP="006528E3">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Pr>
                <w:sz w:val="32"/>
              </w:rPr>
              <w:t>4,513*</w:t>
            </w:r>
          </w:p>
        </w:tc>
      </w:tr>
      <w:tr w:rsidR="006528E3" w:rsidRPr="005A1657" w14:paraId="46B3DEED" w14:textId="77777777" w:rsidTr="009F6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5AC5932E" w14:textId="77777777" w:rsidR="006528E3" w:rsidRDefault="006528E3" w:rsidP="006528E3">
            <w:pPr>
              <w:pStyle w:val="ListParagraph"/>
              <w:ind w:left="0"/>
            </w:pPr>
            <w:r>
              <w:t>10.</w:t>
            </w:r>
          </w:p>
        </w:tc>
        <w:tc>
          <w:tcPr>
            <w:tcW w:w="3755" w:type="dxa"/>
            <w:vAlign w:val="center"/>
          </w:tcPr>
          <w:p w14:paraId="68AC2D7D" w14:textId="1A61F643" w:rsidR="006528E3" w:rsidRDefault="009054AD" w:rsidP="006528E3">
            <w:pPr>
              <w:pStyle w:val="ListParagraph"/>
              <w:ind w:left="0"/>
              <w:cnfStyle w:val="000000100000" w:firstRow="0" w:lastRow="0" w:firstColumn="0" w:lastColumn="0" w:oddVBand="0" w:evenVBand="0" w:oddHBand="1" w:evenHBand="0" w:firstRowFirstColumn="0" w:firstRowLastColumn="0" w:lastRowFirstColumn="0" w:lastRowLastColumn="0"/>
            </w:pPr>
            <w:r w:rsidRPr="009054AD">
              <w:t>Ten global consequences of the Ukraine crisis</w:t>
            </w:r>
          </w:p>
        </w:tc>
        <w:tc>
          <w:tcPr>
            <w:tcW w:w="2446" w:type="dxa"/>
            <w:vAlign w:val="center"/>
          </w:tcPr>
          <w:p w14:paraId="305A1630" w14:textId="48610AED" w:rsidR="006528E3" w:rsidRPr="004021FC" w:rsidRDefault="009054AD" w:rsidP="006528E3">
            <w:pPr>
              <w:pStyle w:val="ListParagraph"/>
              <w:ind w:left="0"/>
              <w:cnfStyle w:val="000000100000" w:firstRow="0" w:lastRow="0" w:firstColumn="0" w:lastColumn="0" w:oddVBand="0" w:evenVBand="0" w:oddHBand="1" w:evenHBand="0" w:firstRowFirstColumn="0" w:firstRowLastColumn="0" w:lastRowFirstColumn="0" w:lastRowLastColumn="0"/>
            </w:pPr>
            <w:r>
              <w:t>vv.aa.</w:t>
            </w:r>
          </w:p>
        </w:tc>
        <w:tc>
          <w:tcPr>
            <w:tcW w:w="1328" w:type="dxa"/>
            <w:vAlign w:val="center"/>
          </w:tcPr>
          <w:p w14:paraId="0B11F9FF" w14:textId="733C86DA" w:rsidR="006528E3" w:rsidRPr="004021FC" w:rsidRDefault="009054AD" w:rsidP="009054AD">
            <w:pPr>
              <w:pStyle w:val="ListParagraph"/>
              <w:ind w:left="0"/>
              <w:cnfStyle w:val="000000100000" w:firstRow="0" w:lastRow="0" w:firstColumn="0" w:lastColumn="0" w:oddVBand="0" w:evenVBand="0" w:oddHBand="1" w:evenHBand="0" w:firstRowFirstColumn="0" w:firstRowLastColumn="0" w:lastRowFirstColumn="0" w:lastRowLastColumn="0"/>
            </w:pPr>
            <w:r>
              <w:t>16</w:t>
            </w:r>
            <w:r w:rsidR="006528E3">
              <w:t>/</w:t>
            </w:r>
            <w:r>
              <w:t>6/14</w:t>
            </w:r>
          </w:p>
        </w:tc>
        <w:tc>
          <w:tcPr>
            <w:tcW w:w="1328" w:type="dxa"/>
            <w:vAlign w:val="center"/>
          </w:tcPr>
          <w:p w14:paraId="4BB054D9" w14:textId="6F4B0C4C" w:rsidR="006528E3" w:rsidRPr="009054AD" w:rsidRDefault="00726172" w:rsidP="006528E3">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rPr>
              <w:t>4,436</w:t>
            </w:r>
            <w:r w:rsidR="009054AD">
              <w:rPr>
                <w:sz w:val="32"/>
                <w:szCs w:val="32"/>
              </w:rPr>
              <w:t>**</w:t>
            </w:r>
          </w:p>
        </w:tc>
      </w:tr>
    </w:tbl>
    <w:p w14:paraId="6B17A078" w14:textId="508B138C" w:rsidR="00E3392C" w:rsidRDefault="00E3392C" w:rsidP="001C1FEE"/>
    <w:p w14:paraId="47B547FD" w14:textId="0AA008B0" w:rsidR="009054AD" w:rsidRDefault="009054AD" w:rsidP="001C1FEE">
      <w:r>
        <w:t>*</w:t>
      </w:r>
      <w:r w:rsidR="00D17491">
        <w:t>all-time 21,858</w:t>
      </w:r>
    </w:p>
    <w:p w14:paraId="0279D242" w14:textId="140B897D" w:rsidR="009054AD" w:rsidRDefault="009054AD" w:rsidP="001C1FEE">
      <w:r>
        <w:t>**all-time 13,898</w:t>
      </w:r>
    </w:p>
    <w:p w14:paraId="19A646C5" w14:textId="77777777" w:rsidR="006240A3" w:rsidRDefault="006240A3" w:rsidP="001C1FEE"/>
    <w:p w14:paraId="357F05AD" w14:textId="77777777" w:rsidR="009054AD" w:rsidRDefault="009054AD" w:rsidP="001C1FEE"/>
    <w:p w14:paraId="397C608B" w14:textId="77777777" w:rsidR="001C1FEE" w:rsidRDefault="001C1FEE" w:rsidP="001C1FEE">
      <w:pPr>
        <w:pStyle w:val="Heading1"/>
      </w:pPr>
      <w:r>
        <w:lastRenderedPageBreak/>
        <w:t>publications (Unique Pageviews)</w:t>
      </w:r>
    </w:p>
    <w:p w14:paraId="739076F4" w14:textId="77777777" w:rsidR="001C1FEE" w:rsidRDefault="001C1FEE" w:rsidP="001C1FEE">
      <w:pPr>
        <w:pStyle w:val="ListParagraph"/>
      </w:pPr>
    </w:p>
    <w:p w14:paraId="08307344" w14:textId="77777777" w:rsidR="001C1FEE" w:rsidRDefault="001C1FEE" w:rsidP="001C1FEE">
      <w:pPr>
        <w:pStyle w:val="ListParagraph"/>
      </w:pPr>
    </w:p>
    <w:tbl>
      <w:tblPr>
        <w:tblStyle w:val="PlainTable2"/>
        <w:tblW w:w="0" w:type="auto"/>
        <w:tblLook w:val="04A0" w:firstRow="1" w:lastRow="0" w:firstColumn="1" w:lastColumn="0" w:noHBand="0" w:noVBand="1"/>
      </w:tblPr>
      <w:tblGrid>
        <w:gridCol w:w="503"/>
        <w:gridCol w:w="3977"/>
        <w:gridCol w:w="2561"/>
        <w:gridCol w:w="1121"/>
        <w:gridCol w:w="1198"/>
      </w:tblGrid>
      <w:tr w:rsidR="009F60B5" w:rsidRPr="005A1657" w14:paraId="776A2A43" w14:textId="77777777" w:rsidTr="00720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45C2BEA9" w14:textId="7865A821" w:rsidR="009F60B5" w:rsidRDefault="009F60B5" w:rsidP="009F60B5">
            <w:pPr>
              <w:pStyle w:val="ListParagraph"/>
              <w:ind w:left="0"/>
            </w:pPr>
            <w:r>
              <w:t>1.</w:t>
            </w:r>
          </w:p>
        </w:tc>
        <w:tc>
          <w:tcPr>
            <w:tcW w:w="3977" w:type="dxa"/>
            <w:vAlign w:val="center"/>
          </w:tcPr>
          <w:p w14:paraId="5B1933C2" w14:textId="120C517C" w:rsidR="009F60B5" w:rsidRDefault="009F60B5" w:rsidP="009F60B5">
            <w:pPr>
              <w:pStyle w:val="ListParagraph"/>
              <w:ind w:left="0"/>
              <w:cnfStyle w:val="100000000000" w:firstRow="1" w:lastRow="0" w:firstColumn="0" w:lastColumn="0" w:oddVBand="0" w:evenVBand="0" w:oddHBand="0" w:evenHBand="0" w:firstRowFirstColumn="0" w:firstRowLastColumn="0" w:lastRowFirstColumn="0" w:lastRowLastColumn="0"/>
            </w:pPr>
            <w:r w:rsidRPr="00F0216F">
              <w:t>Putin’s hydra: Inside Russia’s intelligence services</w:t>
            </w:r>
          </w:p>
        </w:tc>
        <w:tc>
          <w:tcPr>
            <w:tcW w:w="2561" w:type="dxa"/>
            <w:vAlign w:val="center"/>
          </w:tcPr>
          <w:p w14:paraId="70E37590" w14:textId="4DAC3B95" w:rsidR="009F60B5" w:rsidRPr="004021FC" w:rsidRDefault="009F60B5" w:rsidP="009F60B5">
            <w:pPr>
              <w:pStyle w:val="ListParagraph"/>
              <w:ind w:left="0"/>
              <w:cnfStyle w:val="100000000000" w:firstRow="1" w:lastRow="0" w:firstColumn="0" w:lastColumn="0" w:oddVBand="0" w:evenVBand="0" w:oddHBand="0" w:evenHBand="0" w:firstRowFirstColumn="0" w:firstRowLastColumn="0" w:lastRowFirstColumn="0" w:lastRowLastColumn="0"/>
            </w:pPr>
            <w:r w:rsidRPr="00F0216F">
              <w:t>Mark Galeotti</w:t>
            </w:r>
          </w:p>
        </w:tc>
        <w:tc>
          <w:tcPr>
            <w:tcW w:w="1121" w:type="dxa"/>
            <w:vAlign w:val="center"/>
          </w:tcPr>
          <w:p w14:paraId="6121F837" w14:textId="59ACD98A" w:rsidR="009F60B5" w:rsidRPr="004021FC" w:rsidRDefault="009F60B5" w:rsidP="009F60B5">
            <w:pPr>
              <w:pStyle w:val="ListParagraph"/>
              <w:ind w:left="0"/>
              <w:cnfStyle w:val="100000000000" w:firstRow="1" w:lastRow="0" w:firstColumn="0" w:lastColumn="0" w:oddVBand="0" w:evenVBand="0" w:oddHBand="0" w:evenHBand="0" w:firstRowFirstColumn="0" w:firstRowLastColumn="0" w:lastRowFirstColumn="0" w:lastRowLastColumn="0"/>
            </w:pPr>
            <w:r>
              <w:t>11</w:t>
            </w:r>
            <w:r w:rsidRPr="004021FC">
              <w:t>/</w:t>
            </w:r>
            <w:r>
              <w:t>5</w:t>
            </w:r>
            <w:r w:rsidRPr="004021FC">
              <w:t>/16</w:t>
            </w:r>
          </w:p>
        </w:tc>
        <w:tc>
          <w:tcPr>
            <w:tcW w:w="1198" w:type="dxa"/>
            <w:vAlign w:val="center"/>
          </w:tcPr>
          <w:p w14:paraId="6F3C4D30" w14:textId="5D5282BF" w:rsidR="009F60B5" w:rsidRPr="001D43E7" w:rsidRDefault="009F60B5" w:rsidP="009F60B5">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Pr>
                <w:sz w:val="32"/>
                <w:szCs w:val="32"/>
              </w:rPr>
              <w:t>20,446</w:t>
            </w:r>
          </w:p>
        </w:tc>
      </w:tr>
      <w:tr w:rsidR="00330CF1" w:rsidRPr="005A1657" w14:paraId="1F100EAC" w14:textId="77777777" w:rsidTr="0033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FFD966" w:themeFill="accent1" w:themeFillTint="99"/>
            <w:vAlign w:val="center"/>
          </w:tcPr>
          <w:p w14:paraId="3EE4480C" w14:textId="77777777" w:rsidR="00330CF1" w:rsidRDefault="00330CF1" w:rsidP="00330CF1">
            <w:pPr>
              <w:pStyle w:val="ListParagraph"/>
              <w:ind w:left="0"/>
            </w:pPr>
            <w:r>
              <w:t>2.</w:t>
            </w:r>
          </w:p>
        </w:tc>
        <w:tc>
          <w:tcPr>
            <w:tcW w:w="3977" w:type="dxa"/>
            <w:vAlign w:val="center"/>
          </w:tcPr>
          <w:p w14:paraId="56ACCA00" w14:textId="32E3208F"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Brits abroad: How Brexit could hurt expats</w:t>
            </w:r>
          </w:p>
        </w:tc>
        <w:tc>
          <w:tcPr>
            <w:tcW w:w="2561" w:type="dxa"/>
            <w:vAlign w:val="center"/>
          </w:tcPr>
          <w:p w14:paraId="3DCE5371" w14:textId="4E64D581"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Susi Dennison &amp; Dina Pardijs</w:t>
            </w:r>
          </w:p>
        </w:tc>
        <w:tc>
          <w:tcPr>
            <w:tcW w:w="1121" w:type="dxa"/>
            <w:vAlign w:val="center"/>
          </w:tcPr>
          <w:p w14:paraId="2F63F00A" w14:textId="0D5FA19D"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20/6/2016</w:t>
            </w:r>
          </w:p>
        </w:tc>
        <w:tc>
          <w:tcPr>
            <w:tcW w:w="1198" w:type="dxa"/>
            <w:vAlign w:val="center"/>
          </w:tcPr>
          <w:p w14:paraId="27FC8F3E" w14:textId="28C7BF28"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b/>
                <w:sz w:val="32"/>
                <w:szCs w:val="32"/>
              </w:rPr>
            </w:pPr>
            <w:r w:rsidRPr="008E1849">
              <w:rPr>
                <w:sz w:val="32"/>
              </w:rPr>
              <w:t>9,654</w:t>
            </w:r>
          </w:p>
        </w:tc>
      </w:tr>
      <w:tr w:rsidR="00330CF1" w:rsidRPr="005A1657" w14:paraId="414ACE69" w14:textId="77777777" w:rsidTr="00330CF1">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460FAB75" w14:textId="77777777" w:rsidR="00330CF1" w:rsidRDefault="00330CF1" w:rsidP="00330CF1">
            <w:pPr>
              <w:pStyle w:val="ListParagraph"/>
              <w:ind w:left="0"/>
            </w:pPr>
            <w:r>
              <w:t>3.</w:t>
            </w:r>
          </w:p>
        </w:tc>
        <w:tc>
          <w:tcPr>
            <w:tcW w:w="3977" w:type="dxa"/>
            <w:vAlign w:val="center"/>
          </w:tcPr>
          <w:p w14:paraId="62319293" w14:textId="11FD2113"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The good, the bad and the Gülenists</w:t>
            </w:r>
          </w:p>
        </w:tc>
        <w:tc>
          <w:tcPr>
            <w:tcW w:w="2561" w:type="dxa"/>
            <w:vAlign w:val="center"/>
          </w:tcPr>
          <w:p w14:paraId="22D100E6" w14:textId="36EA8A94" w:rsidR="00330CF1" w:rsidRPr="004021FC"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890E3D">
              <w:t>Asli Aydintasbas</w:t>
            </w:r>
          </w:p>
        </w:tc>
        <w:tc>
          <w:tcPr>
            <w:tcW w:w="1121" w:type="dxa"/>
            <w:vAlign w:val="center"/>
          </w:tcPr>
          <w:p w14:paraId="471C35D2" w14:textId="5ED31DD7" w:rsidR="00330CF1" w:rsidRPr="004021FC"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23/9/16</w:t>
            </w:r>
          </w:p>
        </w:tc>
        <w:tc>
          <w:tcPr>
            <w:tcW w:w="1198" w:type="dxa"/>
            <w:vAlign w:val="center"/>
          </w:tcPr>
          <w:p w14:paraId="204990F5" w14:textId="642CA548" w:rsidR="00330CF1" w:rsidRPr="005A1657"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9,149</w:t>
            </w:r>
          </w:p>
        </w:tc>
      </w:tr>
      <w:tr w:rsidR="00330CF1" w:rsidRPr="005A1657" w14:paraId="106627A0" w14:textId="77777777" w:rsidTr="0033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CAE57B" w:themeFill="accent2" w:themeFillTint="99"/>
            <w:vAlign w:val="center"/>
          </w:tcPr>
          <w:p w14:paraId="6DDD6FF4" w14:textId="77777777" w:rsidR="00330CF1" w:rsidRDefault="00330CF1" w:rsidP="00330CF1">
            <w:pPr>
              <w:pStyle w:val="ListParagraph"/>
              <w:ind w:left="0"/>
            </w:pPr>
            <w:r>
              <w:t>4.</w:t>
            </w:r>
          </w:p>
        </w:tc>
        <w:tc>
          <w:tcPr>
            <w:tcW w:w="3977" w:type="dxa"/>
            <w:vAlign w:val="center"/>
          </w:tcPr>
          <w:p w14:paraId="631CCD5D" w14:textId="1FCDB5BE"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66AFB">
              <w:t>The new power couple: Russia and Iran in the Middle East</w:t>
            </w:r>
          </w:p>
        </w:tc>
        <w:tc>
          <w:tcPr>
            <w:tcW w:w="2561" w:type="dxa"/>
            <w:vAlign w:val="center"/>
          </w:tcPr>
          <w:p w14:paraId="62FF4E03" w14:textId="31C1F3CB" w:rsidR="00330CF1" w:rsidRPr="004021FC"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66AFB">
              <w:t>Ellie Geranmayeh &amp; Kadri Liik</w:t>
            </w:r>
          </w:p>
        </w:tc>
        <w:tc>
          <w:tcPr>
            <w:tcW w:w="1121" w:type="dxa"/>
            <w:vAlign w:val="center"/>
          </w:tcPr>
          <w:p w14:paraId="7760B223" w14:textId="78B28E4E" w:rsidR="00330CF1" w:rsidRPr="004021FC"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13/9/16</w:t>
            </w:r>
          </w:p>
        </w:tc>
        <w:tc>
          <w:tcPr>
            <w:tcW w:w="1198" w:type="dxa"/>
            <w:vAlign w:val="center"/>
          </w:tcPr>
          <w:p w14:paraId="539EDBE1" w14:textId="750A4530" w:rsidR="00330CF1" w:rsidRPr="005A1657"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8,073</w:t>
            </w:r>
          </w:p>
        </w:tc>
      </w:tr>
      <w:tr w:rsidR="00330CF1" w:rsidRPr="005A1657" w14:paraId="4EC9E516" w14:textId="77777777" w:rsidTr="00330CF1">
        <w:tc>
          <w:tcPr>
            <w:cnfStyle w:val="001000000000" w:firstRow="0" w:lastRow="0" w:firstColumn="1" w:lastColumn="0" w:oddVBand="0" w:evenVBand="0" w:oddHBand="0" w:evenHBand="0" w:firstRowFirstColumn="0" w:firstRowLastColumn="0" w:lastRowFirstColumn="0" w:lastRowLastColumn="0"/>
            <w:tcW w:w="503" w:type="dxa"/>
            <w:shd w:val="clear" w:color="auto" w:fill="FFD966" w:themeFill="accent1" w:themeFillTint="99"/>
            <w:vAlign w:val="center"/>
          </w:tcPr>
          <w:p w14:paraId="3A0AD348" w14:textId="77777777" w:rsidR="00330CF1" w:rsidRDefault="00330CF1" w:rsidP="00330CF1">
            <w:pPr>
              <w:pStyle w:val="ListParagraph"/>
              <w:ind w:left="0"/>
            </w:pPr>
            <w:r>
              <w:t>5.</w:t>
            </w:r>
          </w:p>
        </w:tc>
        <w:tc>
          <w:tcPr>
            <w:tcW w:w="3977" w:type="dxa"/>
            <w:vAlign w:val="center"/>
          </w:tcPr>
          <w:p w14:paraId="4C5846CD" w14:textId="260D3036"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Connectivity Wars</w:t>
            </w:r>
          </w:p>
        </w:tc>
        <w:tc>
          <w:tcPr>
            <w:tcW w:w="2561" w:type="dxa"/>
            <w:vAlign w:val="center"/>
          </w:tcPr>
          <w:p w14:paraId="71A0F18C" w14:textId="62FF3F23" w:rsidR="00330CF1" w:rsidRPr="004021FC"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Mark Leonard</w:t>
            </w:r>
          </w:p>
        </w:tc>
        <w:tc>
          <w:tcPr>
            <w:tcW w:w="1121" w:type="dxa"/>
            <w:vAlign w:val="center"/>
          </w:tcPr>
          <w:p w14:paraId="465F8836" w14:textId="75261267"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20/1/16</w:t>
            </w:r>
          </w:p>
        </w:tc>
        <w:tc>
          <w:tcPr>
            <w:tcW w:w="1198" w:type="dxa"/>
            <w:vAlign w:val="center"/>
          </w:tcPr>
          <w:p w14:paraId="59F95F4D" w14:textId="509D00D0" w:rsidR="00330CF1" w:rsidRPr="005A1657"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7,887</w:t>
            </w:r>
          </w:p>
        </w:tc>
      </w:tr>
      <w:tr w:rsidR="00330CF1" w:rsidRPr="005A1657" w14:paraId="04B6EB8B" w14:textId="77777777" w:rsidTr="0033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2D2A668E" w14:textId="3754804A" w:rsidR="00330CF1" w:rsidRDefault="00330CF1" w:rsidP="00330CF1">
            <w:pPr>
              <w:pStyle w:val="ListParagraph"/>
              <w:ind w:left="0"/>
            </w:pPr>
            <w:r>
              <w:t>6.</w:t>
            </w:r>
          </w:p>
        </w:tc>
        <w:tc>
          <w:tcPr>
            <w:tcW w:w="3977" w:type="dxa"/>
          </w:tcPr>
          <w:p w14:paraId="4EAD32CC" w14:textId="32350E18"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B4304">
              <w:t>Putin’s downfall: The coming crisis of the Russian regime</w:t>
            </w:r>
          </w:p>
        </w:tc>
        <w:tc>
          <w:tcPr>
            <w:tcW w:w="2561" w:type="dxa"/>
          </w:tcPr>
          <w:p w14:paraId="6582AB73" w14:textId="386A8317"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B4304">
              <w:t>Nikolay Petrov</w:t>
            </w:r>
          </w:p>
        </w:tc>
        <w:tc>
          <w:tcPr>
            <w:tcW w:w="1121" w:type="dxa"/>
          </w:tcPr>
          <w:p w14:paraId="60F857D5" w14:textId="6933D10F"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B4304">
              <w:t>19/4/16</w:t>
            </w:r>
          </w:p>
        </w:tc>
        <w:tc>
          <w:tcPr>
            <w:tcW w:w="1198" w:type="dxa"/>
            <w:vAlign w:val="center"/>
          </w:tcPr>
          <w:p w14:paraId="324E664A" w14:textId="03E82623"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7,604</w:t>
            </w:r>
          </w:p>
        </w:tc>
      </w:tr>
      <w:tr w:rsidR="00330CF1" w:rsidRPr="005A1657" w14:paraId="7F8FE1EB" w14:textId="77777777" w:rsidTr="00CE6C8D">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015160FA" w14:textId="549557E7" w:rsidR="00330CF1" w:rsidRDefault="00330CF1" w:rsidP="00330CF1">
            <w:pPr>
              <w:pStyle w:val="ListParagraph"/>
              <w:ind w:left="0"/>
            </w:pPr>
            <w:r>
              <w:t>7.</w:t>
            </w:r>
          </w:p>
        </w:tc>
        <w:tc>
          <w:tcPr>
            <w:tcW w:w="3977" w:type="dxa"/>
            <w:vAlign w:val="center"/>
          </w:tcPr>
          <w:p w14:paraId="2A0214A3" w14:textId="7C0BBF96"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F0216F">
              <w:t>Russia 2030: A story of great power dreams and small victorious wars</w:t>
            </w:r>
          </w:p>
        </w:tc>
        <w:tc>
          <w:tcPr>
            <w:tcW w:w="2561" w:type="dxa"/>
            <w:vAlign w:val="center"/>
          </w:tcPr>
          <w:p w14:paraId="2CDE8570" w14:textId="69C1EA81"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F0216F">
              <w:t>Fredrik Wesslau</w:t>
            </w:r>
            <w:r>
              <w:t xml:space="preserve"> and</w:t>
            </w:r>
            <w:r w:rsidRPr="00F0216F">
              <w:t xml:space="preserve"> Andrew Wilson</w:t>
            </w:r>
          </w:p>
        </w:tc>
        <w:tc>
          <w:tcPr>
            <w:tcW w:w="1121" w:type="dxa"/>
            <w:vAlign w:val="center"/>
          </w:tcPr>
          <w:p w14:paraId="6FB1DEF5" w14:textId="4F4E515F"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23</w:t>
            </w:r>
            <w:r w:rsidRPr="004021FC">
              <w:t>/</w:t>
            </w:r>
            <w:r>
              <w:t>5</w:t>
            </w:r>
            <w:r w:rsidRPr="004021FC">
              <w:t>/16</w:t>
            </w:r>
          </w:p>
        </w:tc>
        <w:tc>
          <w:tcPr>
            <w:tcW w:w="1198" w:type="dxa"/>
            <w:vAlign w:val="center"/>
          </w:tcPr>
          <w:p w14:paraId="15C34738" w14:textId="0A9482AE"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6,603</w:t>
            </w:r>
          </w:p>
        </w:tc>
      </w:tr>
      <w:tr w:rsidR="00330CF1" w:rsidRPr="005A1657" w14:paraId="565D241E" w14:textId="77777777" w:rsidTr="00330CF1">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503" w:type="dxa"/>
            <w:shd w:val="clear" w:color="auto" w:fill="FFD966" w:themeFill="accent1" w:themeFillTint="99"/>
            <w:vAlign w:val="center"/>
          </w:tcPr>
          <w:p w14:paraId="008D7BA4" w14:textId="1D882BE1" w:rsidR="00330CF1" w:rsidRDefault="00330CF1" w:rsidP="00330CF1">
            <w:pPr>
              <w:pStyle w:val="ListParagraph"/>
              <w:ind w:left="0"/>
            </w:pPr>
            <w:r>
              <w:t>8.</w:t>
            </w:r>
          </w:p>
        </w:tc>
        <w:tc>
          <w:tcPr>
            <w:tcW w:w="3977" w:type="dxa"/>
          </w:tcPr>
          <w:p w14:paraId="4ECD015E" w14:textId="7E660687"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The world according to Europe’s insurgent parties: Putin, migration and people power</w:t>
            </w:r>
          </w:p>
        </w:tc>
        <w:tc>
          <w:tcPr>
            <w:tcW w:w="2561" w:type="dxa"/>
          </w:tcPr>
          <w:p w14:paraId="29BA553C" w14:textId="2B156786"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783B08">
              <w:t>Susi Dennison &amp; Dina Pardijs</w:t>
            </w:r>
          </w:p>
        </w:tc>
        <w:tc>
          <w:tcPr>
            <w:tcW w:w="1121" w:type="dxa"/>
          </w:tcPr>
          <w:p w14:paraId="6C6494D1" w14:textId="6F314A88"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27/6/16</w:t>
            </w:r>
          </w:p>
        </w:tc>
        <w:tc>
          <w:tcPr>
            <w:tcW w:w="1198" w:type="dxa"/>
            <w:vAlign w:val="center"/>
          </w:tcPr>
          <w:p w14:paraId="69AE14B4" w14:textId="51052EDA"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5,084</w:t>
            </w:r>
          </w:p>
        </w:tc>
      </w:tr>
      <w:tr w:rsidR="00330CF1" w:rsidRPr="005A1657" w14:paraId="20188273" w14:textId="77777777" w:rsidTr="00330CF1">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05625794" w14:textId="2E7C3D83" w:rsidR="00330CF1" w:rsidRDefault="00330CF1" w:rsidP="00330CF1">
            <w:pPr>
              <w:pStyle w:val="ListParagraph"/>
              <w:ind w:left="0"/>
            </w:pPr>
            <w:r>
              <w:t>9.</w:t>
            </w:r>
          </w:p>
        </w:tc>
        <w:tc>
          <w:tcPr>
            <w:tcW w:w="3977" w:type="dxa"/>
          </w:tcPr>
          <w:p w14:paraId="28C67905" w14:textId="5DA7AFD0"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330CF1">
              <w:t>Survival of the richest: How oligarchs block reform in Ukraine</w:t>
            </w:r>
          </w:p>
        </w:tc>
        <w:tc>
          <w:tcPr>
            <w:tcW w:w="2561" w:type="dxa"/>
          </w:tcPr>
          <w:p w14:paraId="611D8DC1" w14:textId="0510AE36"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330CF1">
              <w:t>Andrew Wilson</w:t>
            </w:r>
          </w:p>
        </w:tc>
        <w:tc>
          <w:tcPr>
            <w:tcW w:w="1121" w:type="dxa"/>
          </w:tcPr>
          <w:p w14:paraId="45D41641" w14:textId="6BF7F374" w:rsidR="00330CF1" w:rsidRP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330CF1">
              <w:t>14/4/16</w:t>
            </w:r>
          </w:p>
        </w:tc>
        <w:tc>
          <w:tcPr>
            <w:tcW w:w="1198" w:type="dxa"/>
            <w:vAlign w:val="center"/>
          </w:tcPr>
          <w:p w14:paraId="7466A017" w14:textId="22439EEE" w:rsidR="00330CF1" w:rsidRP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330CF1">
              <w:rPr>
                <w:sz w:val="32"/>
              </w:rPr>
              <w:t>4,614</w:t>
            </w:r>
          </w:p>
        </w:tc>
      </w:tr>
      <w:tr w:rsidR="00330CF1" w:rsidRPr="005A1657" w14:paraId="5364F402" w14:textId="77777777" w:rsidTr="0033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F9A273" w:themeFill="accent6" w:themeFillTint="99"/>
            <w:vAlign w:val="center"/>
          </w:tcPr>
          <w:p w14:paraId="7F2B2700" w14:textId="1C5D8D21" w:rsidR="00330CF1" w:rsidRDefault="00330CF1" w:rsidP="00330CF1">
            <w:pPr>
              <w:pStyle w:val="ListParagraph"/>
              <w:ind w:left="0"/>
            </w:pPr>
            <w:r>
              <w:t>10.</w:t>
            </w:r>
          </w:p>
        </w:tc>
        <w:tc>
          <w:tcPr>
            <w:tcW w:w="3977" w:type="dxa"/>
          </w:tcPr>
          <w:p w14:paraId="358419AC" w14:textId="1734D89F"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330CF1">
              <w:t>China and Russia: Gaming the West</w:t>
            </w:r>
          </w:p>
        </w:tc>
        <w:tc>
          <w:tcPr>
            <w:tcW w:w="2561" w:type="dxa"/>
          </w:tcPr>
          <w:p w14:paraId="27D999E7" w14:textId="6166FC2A"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330CF1">
              <w:t>Mathieu Duchâtel &amp; François Godement</w:t>
            </w:r>
          </w:p>
        </w:tc>
        <w:tc>
          <w:tcPr>
            <w:tcW w:w="1121" w:type="dxa"/>
          </w:tcPr>
          <w:p w14:paraId="61F1F228" w14:textId="46E4BE22" w:rsidR="00330CF1" w:rsidRP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330CF1">
              <w:t>2/11/16</w:t>
            </w:r>
          </w:p>
        </w:tc>
        <w:tc>
          <w:tcPr>
            <w:tcW w:w="1198" w:type="dxa"/>
            <w:vAlign w:val="center"/>
          </w:tcPr>
          <w:p w14:paraId="19E3CE10" w14:textId="505F0740" w:rsidR="00330CF1" w:rsidRP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330CF1">
              <w:rPr>
                <w:sz w:val="32"/>
              </w:rPr>
              <w:t>4,508</w:t>
            </w:r>
          </w:p>
        </w:tc>
      </w:tr>
    </w:tbl>
    <w:p w14:paraId="4E060900" w14:textId="79596CC2" w:rsidR="001C1FEE" w:rsidRDefault="001C1FEE" w:rsidP="001C1FEE"/>
    <w:p w14:paraId="76AE3B45" w14:textId="77777777" w:rsidR="00F06573" w:rsidRDefault="00F06573" w:rsidP="001C1FEE"/>
    <w:p w14:paraId="29E6FD31" w14:textId="1D8C067D" w:rsidR="00F06573" w:rsidRDefault="00F06573" w:rsidP="001C1FEE"/>
    <w:p w14:paraId="58941506" w14:textId="77777777" w:rsidR="001C1FEE" w:rsidRDefault="001C1FEE" w:rsidP="001C1FEE">
      <w:pPr>
        <w:pStyle w:val="Heading1"/>
      </w:pPr>
      <w:r>
        <w:t>publications (unique downloads)</w:t>
      </w:r>
    </w:p>
    <w:p w14:paraId="43F760B8" w14:textId="77777777" w:rsidR="001C1FEE" w:rsidRDefault="001C1FEE" w:rsidP="001C1FEE">
      <w:pPr>
        <w:pStyle w:val="ListParagraph"/>
      </w:pPr>
    </w:p>
    <w:p w14:paraId="04464F02" w14:textId="77777777" w:rsidR="001C1FEE" w:rsidRDefault="001C1FEE" w:rsidP="001C1FEE">
      <w:pPr>
        <w:pStyle w:val="ListParagraph"/>
      </w:pPr>
    </w:p>
    <w:tbl>
      <w:tblPr>
        <w:tblStyle w:val="PlainTable2"/>
        <w:tblW w:w="0" w:type="auto"/>
        <w:tblLook w:val="04A0" w:firstRow="1" w:lastRow="0" w:firstColumn="1" w:lastColumn="0" w:noHBand="0" w:noVBand="1"/>
      </w:tblPr>
      <w:tblGrid>
        <w:gridCol w:w="502"/>
        <w:gridCol w:w="4153"/>
        <w:gridCol w:w="2640"/>
        <w:gridCol w:w="1130"/>
        <w:gridCol w:w="935"/>
      </w:tblGrid>
      <w:tr w:rsidR="00237ABF" w:rsidRPr="005A1657" w14:paraId="676CFA1F" w14:textId="77777777" w:rsidTr="00237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shd w:val="clear" w:color="auto" w:fill="F9A273" w:themeFill="accent6" w:themeFillTint="99"/>
            <w:vAlign w:val="center"/>
          </w:tcPr>
          <w:p w14:paraId="1851C33D" w14:textId="19533E50" w:rsidR="00237ABF" w:rsidRDefault="00237ABF" w:rsidP="00237ABF">
            <w:pPr>
              <w:pStyle w:val="ListParagraph"/>
              <w:ind w:left="0"/>
            </w:pPr>
            <w:r>
              <w:t>1.</w:t>
            </w:r>
          </w:p>
        </w:tc>
        <w:tc>
          <w:tcPr>
            <w:tcW w:w="4153" w:type="dxa"/>
            <w:vAlign w:val="center"/>
          </w:tcPr>
          <w:p w14:paraId="13BBC7E4" w14:textId="10E6D2BE" w:rsidR="00237ABF"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rsidRPr="00F0216F">
              <w:t>Putin’s hydra: Inside Russia’s intelligence services</w:t>
            </w:r>
          </w:p>
        </w:tc>
        <w:tc>
          <w:tcPr>
            <w:tcW w:w="2640" w:type="dxa"/>
            <w:vAlign w:val="center"/>
          </w:tcPr>
          <w:p w14:paraId="25F0294E" w14:textId="71550482" w:rsidR="00237ABF" w:rsidRPr="004021FC"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rsidRPr="00F0216F">
              <w:t>Mark Galeotti</w:t>
            </w:r>
          </w:p>
        </w:tc>
        <w:tc>
          <w:tcPr>
            <w:tcW w:w="1130" w:type="dxa"/>
            <w:vAlign w:val="center"/>
          </w:tcPr>
          <w:p w14:paraId="096D6703" w14:textId="7F93493D" w:rsidR="00237ABF" w:rsidRPr="004021FC"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t>11</w:t>
            </w:r>
            <w:r w:rsidRPr="004021FC">
              <w:t>/</w:t>
            </w:r>
            <w:r>
              <w:t>5</w:t>
            </w:r>
            <w:r w:rsidRPr="004021FC">
              <w:t>/16</w:t>
            </w:r>
          </w:p>
        </w:tc>
        <w:tc>
          <w:tcPr>
            <w:tcW w:w="935" w:type="dxa"/>
            <w:vAlign w:val="center"/>
          </w:tcPr>
          <w:p w14:paraId="4515911E" w14:textId="04396E80" w:rsidR="00237ABF" w:rsidRPr="00DB2A24"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Pr>
                <w:sz w:val="32"/>
                <w:szCs w:val="32"/>
              </w:rPr>
              <w:t>3720</w:t>
            </w:r>
          </w:p>
        </w:tc>
      </w:tr>
      <w:tr w:rsidR="00237ABF" w:rsidRPr="005A1657" w14:paraId="6BC2CFC2" w14:textId="77777777" w:rsidTr="00237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shd w:val="clear" w:color="auto" w:fill="CAE57B" w:themeFill="accent2" w:themeFillTint="99"/>
            <w:vAlign w:val="center"/>
          </w:tcPr>
          <w:p w14:paraId="5AC46960" w14:textId="7B6D7D62" w:rsidR="00237ABF" w:rsidRDefault="00237ABF" w:rsidP="00237ABF">
            <w:pPr>
              <w:pStyle w:val="ListParagraph"/>
              <w:ind w:left="0"/>
            </w:pPr>
            <w:r>
              <w:t>2.</w:t>
            </w:r>
          </w:p>
        </w:tc>
        <w:tc>
          <w:tcPr>
            <w:tcW w:w="4153" w:type="dxa"/>
            <w:vAlign w:val="center"/>
          </w:tcPr>
          <w:p w14:paraId="3C0B7A37" w14:textId="12B782AB"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Connectivity Wars</w:t>
            </w:r>
          </w:p>
        </w:tc>
        <w:tc>
          <w:tcPr>
            <w:tcW w:w="2640" w:type="dxa"/>
            <w:vAlign w:val="center"/>
          </w:tcPr>
          <w:p w14:paraId="1F5C70DD" w14:textId="576D6A58"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Mark Leonard</w:t>
            </w:r>
          </w:p>
        </w:tc>
        <w:tc>
          <w:tcPr>
            <w:tcW w:w="1130" w:type="dxa"/>
            <w:vAlign w:val="center"/>
          </w:tcPr>
          <w:p w14:paraId="3862A2CE" w14:textId="5249BF92"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20/1/16</w:t>
            </w:r>
          </w:p>
        </w:tc>
        <w:tc>
          <w:tcPr>
            <w:tcW w:w="935" w:type="dxa"/>
            <w:vAlign w:val="center"/>
          </w:tcPr>
          <w:p w14:paraId="3B0C8E7B" w14:textId="046EDE25" w:rsidR="00237ABF" w:rsidRPr="00DB2A24"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rPr>
                <w:b/>
                <w:sz w:val="32"/>
                <w:szCs w:val="32"/>
              </w:rPr>
            </w:pPr>
            <w:r>
              <w:rPr>
                <w:sz w:val="32"/>
                <w:szCs w:val="32"/>
              </w:rPr>
              <w:t>2834</w:t>
            </w:r>
          </w:p>
        </w:tc>
      </w:tr>
      <w:tr w:rsidR="00237ABF" w:rsidRPr="005A1657" w14:paraId="39EE9C6C" w14:textId="77777777" w:rsidTr="00237ABF">
        <w:tc>
          <w:tcPr>
            <w:cnfStyle w:val="001000000000" w:firstRow="0" w:lastRow="0" w:firstColumn="1" w:lastColumn="0" w:oddVBand="0" w:evenVBand="0" w:oddHBand="0" w:evenHBand="0" w:firstRowFirstColumn="0" w:firstRowLastColumn="0" w:lastRowFirstColumn="0" w:lastRowLastColumn="0"/>
            <w:tcW w:w="502" w:type="dxa"/>
            <w:shd w:val="clear" w:color="auto" w:fill="FFE599" w:themeFill="accent1" w:themeFillTint="66"/>
            <w:vAlign w:val="center"/>
          </w:tcPr>
          <w:p w14:paraId="2BA945D5" w14:textId="5F185833" w:rsidR="00237ABF" w:rsidRDefault="00237ABF" w:rsidP="00237ABF">
            <w:pPr>
              <w:pStyle w:val="ListParagraph"/>
              <w:ind w:left="0"/>
            </w:pPr>
            <w:r>
              <w:t>3.</w:t>
            </w:r>
          </w:p>
        </w:tc>
        <w:tc>
          <w:tcPr>
            <w:tcW w:w="4153" w:type="dxa"/>
            <w:vAlign w:val="center"/>
          </w:tcPr>
          <w:p w14:paraId="17E8B5B4" w14:textId="15334C27"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F0216F">
              <w:t>Russia 2030: A story of great power dreams and small victorious wars</w:t>
            </w:r>
          </w:p>
        </w:tc>
        <w:tc>
          <w:tcPr>
            <w:tcW w:w="2640" w:type="dxa"/>
            <w:vAlign w:val="center"/>
          </w:tcPr>
          <w:p w14:paraId="558F6C24" w14:textId="6ACF8C23"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F0216F">
              <w:t>Fredrik Wesslau</w:t>
            </w:r>
            <w:r>
              <w:t xml:space="preserve"> and</w:t>
            </w:r>
            <w:r w:rsidRPr="00F0216F">
              <w:t xml:space="preserve"> Andrew Wilson</w:t>
            </w:r>
          </w:p>
        </w:tc>
        <w:tc>
          <w:tcPr>
            <w:tcW w:w="1130" w:type="dxa"/>
            <w:vAlign w:val="center"/>
          </w:tcPr>
          <w:p w14:paraId="7A34924B" w14:textId="2D3F2A32"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t>23</w:t>
            </w:r>
            <w:r w:rsidRPr="004021FC">
              <w:t>/</w:t>
            </w:r>
            <w:r>
              <w:t>5</w:t>
            </w:r>
            <w:r w:rsidRPr="004021FC">
              <w:t>/16</w:t>
            </w:r>
          </w:p>
        </w:tc>
        <w:tc>
          <w:tcPr>
            <w:tcW w:w="935" w:type="dxa"/>
            <w:vAlign w:val="center"/>
          </w:tcPr>
          <w:p w14:paraId="4DDD32B1" w14:textId="33F17A32" w:rsidR="00237ABF" w:rsidRPr="00E3392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1816</w:t>
            </w:r>
          </w:p>
        </w:tc>
      </w:tr>
      <w:tr w:rsidR="00237ABF" w:rsidRPr="005A1657" w14:paraId="68D6EB99" w14:textId="77777777" w:rsidTr="00237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shd w:val="clear" w:color="auto" w:fill="CAE57B" w:themeFill="accent2" w:themeFillTint="99"/>
            <w:vAlign w:val="center"/>
          </w:tcPr>
          <w:p w14:paraId="11F3B933" w14:textId="29650009" w:rsidR="00237ABF" w:rsidRDefault="00237ABF" w:rsidP="00237ABF">
            <w:pPr>
              <w:pStyle w:val="ListParagraph"/>
              <w:ind w:left="0"/>
            </w:pPr>
            <w:r>
              <w:t>4.</w:t>
            </w:r>
          </w:p>
        </w:tc>
        <w:tc>
          <w:tcPr>
            <w:tcW w:w="4153" w:type="dxa"/>
          </w:tcPr>
          <w:p w14:paraId="4E148476" w14:textId="0460A2DF"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EB4304">
              <w:t>Putin’s downfall: The coming crisis of the Russian regime</w:t>
            </w:r>
          </w:p>
        </w:tc>
        <w:tc>
          <w:tcPr>
            <w:tcW w:w="2640" w:type="dxa"/>
          </w:tcPr>
          <w:p w14:paraId="042A7FC8" w14:textId="79773D73" w:rsidR="00237ABF" w:rsidRPr="004021FC"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EB4304">
              <w:t>Nikolay Petrov</w:t>
            </w:r>
          </w:p>
        </w:tc>
        <w:tc>
          <w:tcPr>
            <w:tcW w:w="1130" w:type="dxa"/>
          </w:tcPr>
          <w:p w14:paraId="6D74D81F" w14:textId="59953A01" w:rsidR="00237ABF" w:rsidRPr="004021FC"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EB4304">
              <w:t>19/4/16</w:t>
            </w:r>
          </w:p>
        </w:tc>
        <w:tc>
          <w:tcPr>
            <w:tcW w:w="935" w:type="dxa"/>
            <w:vAlign w:val="center"/>
          </w:tcPr>
          <w:p w14:paraId="36940D81" w14:textId="260C1814" w:rsidR="00237ABF" w:rsidRPr="00DB2A24"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7,604</w:t>
            </w:r>
          </w:p>
        </w:tc>
      </w:tr>
      <w:tr w:rsidR="00237ABF" w:rsidRPr="005A1657" w14:paraId="55CCF0DB" w14:textId="77777777" w:rsidTr="00237ABF">
        <w:tc>
          <w:tcPr>
            <w:cnfStyle w:val="001000000000" w:firstRow="0" w:lastRow="0" w:firstColumn="1" w:lastColumn="0" w:oddVBand="0" w:evenVBand="0" w:oddHBand="0" w:evenHBand="0" w:firstRowFirstColumn="0" w:firstRowLastColumn="0" w:lastRowFirstColumn="0" w:lastRowLastColumn="0"/>
            <w:tcW w:w="502" w:type="dxa"/>
            <w:shd w:val="clear" w:color="auto" w:fill="93DAFA" w:themeFill="text2" w:themeFillTint="66"/>
            <w:vAlign w:val="center"/>
          </w:tcPr>
          <w:p w14:paraId="18192F57" w14:textId="74BC38E0" w:rsidR="00237ABF" w:rsidRDefault="00237ABF" w:rsidP="00237ABF">
            <w:pPr>
              <w:pStyle w:val="ListParagraph"/>
              <w:ind w:left="0"/>
            </w:pPr>
            <w:r>
              <w:t>5.</w:t>
            </w:r>
          </w:p>
        </w:tc>
        <w:tc>
          <w:tcPr>
            <w:tcW w:w="4153" w:type="dxa"/>
            <w:vAlign w:val="center"/>
          </w:tcPr>
          <w:p w14:paraId="1939DF85" w14:textId="0EEF8613"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E66AFB">
              <w:t>The new power couple: Russia and Iran in the Middle East</w:t>
            </w:r>
          </w:p>
        </w:tc>
        <w:tc>
          <w:tcPr>
            <w:tcW w:w="2640" w:type="dxa"/>
            <w:vAlign w:val="center"/>
          </w:tcPr>
          <w:p w14:paraId="5C40ACA9" w14:textId="4978E20C"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E66AFB">
              <w:t>Ellie Geranmayeh &amp; Kadri Liik</w:t>
            </w:r>
          </w:p>
        </w:tc>
        <w:tc>
          <w:tcPr>
            <w:tcW w:w="1130" w:type="dxa"/>
            <w:vAlign w:val="center"/>
          </w:tcPr>
          <w:p w14:paraId="382CA3D7" w14:textId="289A7887"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t>13/9/16</w:t>
            </w:r>
          </w:p>
        </w:tc>
        <w:tc>
          <w:tcPr>
            <w:tcW w:w="935" w:type="dxa"/>
            <w:vAlign w:val="center"/>
          </w:tcPr>
          <w:p w14:paraId="23963DC8" w14:textId="68E58423" w:rsidR="00237ABF" w:rsidRPr="00334326"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1054</w:t>
            </w:r>
          </w:p>
        </w:tc>
      </w:tr>
    </w:tbl>
    <w:p w14:paraId="1D1B98A8" w14:textId="5FCCFC02" w:rsidR="00E21C33" w:rsidRDefault="00DB2A24" w:rsidP="00D36994">
      <w:r>
        <w:t xml:space="preserve"> </w:t>
      </w:r>
    </w:p>
    <w:p w14:paraId="55ECD16F" w14:textId="77777777" w:rsidR="00237ABF" w:rsidRDefault="00237ABF" w:rsidP="00D36994"/>
    <w:p w14:paraId="76A16610" w14:textId="31673612" w:rsidR="00720794" w:rsidRPr="005805FC" w:rsidRDefault="00720794" w:rsidP="00D36994">
      <w:pPr>
        <w:rPr>
          <w:sz w:val="28"/>
          <w:szCs w:val="28"/>
        </w:rPr>
      </w:pPr>
      <w:r w:rsidRPr="005805FC">
        <w:rPr>
          <w:sz w:val="28"/>
          <w:szCs w:val="28"/>
        </w:rPr>
        <w:lastRenderedPageBreak/>
        <w:t xml:space="preserve">Publications Unique Pageviews and Unique Downloads (The ‘British </w:t>
      </w:r>
      <w:r w:rsidR="00D74F5A" w:rsidRPr="005805FC">
        <w:rPr>
          <w:sz w:val="28"/>
          <w:szCs w:val="28"/>
        </w:rPr>
        <w:t>Abroad</w:t>
      </w:r>
      <w:r w:rsidRPr="005805FC">
        <w:rPr>
          <w:sz w:val="28"/>
          <w:szCs w:val="28"/>
        </w:rPr>
        <w:t>’ publication has been excluded from the report*)</w:t>
      </w:r>
      <w:r w:rsidR="005805FC">
        <w:rPr>
          <w:sz w:val="28"/>
          <w:szCs w:val="28"/>
        </w:rPr>
        <w:t>.</w:t>
      </w:r>
    </w:p>
    <w:p w14:paraId="3C691DD8" w14:textId="27AAAFED" w:rsidR="00E21C33" w:rsidRDefault="00E21C33" w:rsidP="00D36994"/>
    <w:tbl>
      <w:tblPr>
        <w:tblStyle w:val="TableGrid"/>
        <w:tblW w:w="0" w:type="auto"/>
        <w:tblLook w:val="04A0" w:firstRow="1" w:lastRow="0" w:firstColumn="1" w:lastColumn="0" w:noHBand="0" w:noVBand="1"/>
      </w:tblPr>
      <w:tblGrid>
        <w:gridCol w:w="2314"/>
        <w:gridCol w:w="2592"/>
        <w:gridCol w:w="2328"/>
        <w:gridCol w:w="2116"/>
      </w:tblGrid>
      <w:tr w:rsidR="00720794" w14:paraId="0D2A9CE5" w14:textId="3219F83C" w:rsidTr="00720794">
        <w:tc>
          <w:tcPr>
            <w:tcW w:w="2314" w:type="dxa"/>
            <w:shd w:val="clear" w:color="auto" w:fill="52F8B0" w:themeFill="accent3" w:themeFillTint="99"/>
          </w:tcPr>
          <w:p w14:paraId="71D867F8" w14:textId="4231C749" w:rsidR="00720794" w:rsidRDefault="00720794" w:rsidP="00D36994">
            <w:r>
              <w:t>Month</w:t>
            </w:r>
          </w:p>
        </w:tc>
        <w:tc>
          <w:tcPr>
            <w:tcW w:w="2592" w:type="dxa"/>
            <w:shd w:val="clear" w:color="auto" w:fill="52F8B0" w:themeFill="accent3" w:themeFillTint="99"/>
          </w:tcPr>
          <w:p w14:paraId="316673B2" w14:textId="1C15BE3B" w:rsidR="00720794" w:rsidRDefault="00720794" w:rsidP="00D36994">
            <w:r>
              <w:t>Unique Pageviews</w:t>
            </w:r>
          </w:p>
        </w:tc>
        <w:tc>
          <w:tcPr>
            <w:tcW w:w="2328" w:type="dxa"/>
            <w:shd w:val="clear" w:color="auto" w:fill="52F8B0" w:themeFill="accent3" w:themeFillTint="99"/>
          </w:tcPr>
          <w:p w14:paraId="42713C7F" w14:textId="67327D4F" w:rsidR="00720794" w:rsidRDefault="00720794" w:rsidP="00D36994">
            <w:r>
              <w:t>Unique Downloads</w:t>
            </w:r>
          </w:p>
        </w:tc>
        <w:tc>
          <w:tcPr>
            <w:tcW w:w="2116" w:type="dxa"/>
            <w:shd w:val="clear" w:color="auto" w:fill="52F8B0" w:themeFill="accent3" w:themeFillTint="99"/>
          </w:tcPr>
          <w:p w14:paraId="2954EA78" w14:textId="6AB7C1DA" w:rsidR="00720794" w:rsidRDefault="005044CE" w:rsidP="00D36994">
            <w:r>
              <w:t>% of downloads</w:t>
            </w:r>
          </w:p>
        </w:tc>
      </w:tr>
      <w:tr w:rsidR="00720794" w14:paraId="3C49E9BA" w14:textId="39B3BAD0" w:rsidTr="00720794">
        <w:tc>
          <w:tcPr>
            <w:tcW w:w="2314" w:type="dxa"/>
            <w:shd w:val="clear" w:color="auto" w:fill="C5FCE4" w:themeFill="accent3" w:themeFillTint="33"/>
          </w:tcPr>
          <w:p w14:paraId="6A56E642" w14:textId="636FA051" w:rsidR="00720794" w:rsidRDefault="00720794" w:rsidP="00D36994">
            <w:r>
              <w:t>Jan</w:t>
            </w:r>
          </w:p>
        </w:tc>
        <w:tc>
          <w:tcPr>
            <w:tcW w:w="2592" w:type="dxa"/>
          </w:tcPr>
          <w:p w14:paraId="57D29202" w14:textId="7E7DF658" w:rsidR="00720794" w:rsidRDefault="00720794" w:rsidP="00D36994">
            <w:r>
              <w:t>9883</w:t>
            </w:r>
          </w:p>
        </w:tc>
        <w:tc>
          <w:tcPr>
            <w:tcW w:w="2328" w:type="dxa"/>
          </w:tcPr>
          <w:p w14:paraId="44383B5B" w14:textId="0EB6BF3A" w:rsidR="00720794" w:rsidRDefault="005044CE" w:rsidP="00D36994">
            <w:r>
              <w:t>4225</w:t>
            </w:r>
          </w:p>
        </w:tc>
        <w:tc>
          <w:tcPr>
            <w:tcW w:w="2116" w:type="dxa"/>
          </w:tcPr>
          <w:p w14:paraId="3F128066" w14:textId="3E4E64E7" w:rsidR="00720794" w:rsidRDefault="005044CE" w:rsidP="00D36994">
            <w:r>
              <w:t>42.92</w:t>
            </w:r>
          </w:p>
        </w:tc>
      </w:tr>
      <w:tr w:rsidR="00720794" w14:paraId="08C876E6" w14:textId="43D4A3CB" w:rsidTr="00720794">
        <w:tc>
          <w:tcPr>
            <w:tcW w:w="2314" w:type="dxa"/>
            <w:shd w:val="clear" w:color="auto" w:fill="C5FCE4" w:themeFill="accent3" w:themeFillTint="33"/>
          </w:tcPr>
          <w:p w14:paraId="175C4ADC" w14:textId="02ACCA61" w:rsidR="00720794" w:rsidRDefault="00720794" w:rsidP="00D36994">
            <w:r>
              <w:t>Feb</w:t>
            </w:r>
          </w:p>
        </w:tc>
        <w:tc>
          <w:tcPr>
            <w:tcW w:w="2592" w:type="dxa"/>
          </w:tcPr>
          <w:p w14:paraId="0C6BBEFC" w14:textId="44C8D602" w:rsidR="00720794" w:rsidRDefault="00720794" w:rsidP="00D36994">
            <w:r>
              <w:t>7351</w:t>
            </w:r>
          </w:p>
        </w:tc>
        <w:tc>
          <w:tcPr>
            <w:tcW w:w="2328" w:type="dxa"/>
          </w:tcPr>
          <w:p w14:paraId="1C8A82CB" w14:textId="76D93A08" w:rsidR="00720794" w:rsidRDefault="005044CE" w:rsidP="00D36994">
            <w:r>
              <w:t>2923</w:t>
            </w:r>
          </w:p>
        </w:tc>
        <w:tc>
          <w:tcPr>
            <w:tcW w:w="2116" w:type="dxa"/>
          </w:tcPr>
          <w:p w14:paraId="4F9C7B50" w14:textId="0E56FBE7" w:rsidR="00720794" w:rsidRDefault="005044CE" w:rsidP="00D36994">
            <w:r>
              <w:t>39.84</w:t>
            </w:r>
          </w:p>
        </w:tc>
      </w:tr>
      <w:tr w:rsidR="00720794" w14:paraId="5FC68308" w14:textId="41337A5D" w:rsidTr="00720794">
        <w:tc>
          <w:tcPr>
            <w:tcW w:w="2314" w:type="dxa"/>
            <w:shd w:val="clear" w:color="auto" w:fill="C5FCE4" w:themeFill="accent3" w:themeFillTint="33"/>
          </w:tcPr>
          <w:p w14:paraId="76240612" w14:textId="0EC58B12" w:rsidR="00720794" w:rsidRDefault="00720794" w:rsidP="00D36994">
            <w:r>
              <w:t>Mar</w:t>
            </w:r>
          </w:p>
        </w:tc>
        <w:tc>
          <w:tcPr>
            <w:tcW w:w="2592" w:type="dxa"/>
          </w:tcPr>
          <w:p w14:paraId="5F2DBF2D" w14:textId="5C68B9AC" w:rsidR="00720794" w:rsidRDefault="00720794" w:rsidP="00D36994">
            <w:r>
              <w:t>7225</w:t>
            </w:r>
          </w:p>
        </w:tc>
        <w:tc>
          <w:tcPr>
            <w:tcW w:w="2328" w:type="dxa"/>
          </w:tcPr>
          <w:p w14:paraId="790C1675" w14:textId="17E0D88E" w:rsidR="00720794" w:rsidRDefault="005044CE" w:rsidP="00D36994">
            <w:r>
              <w:t>2551</w:t>
            </w:r>
          </w:p>
        </w:tc>
        <w:tc>
          <w:tcPr>
            <w:tcW w:w="2116" w:type="dxa"/>
          </w:tcPr>
          <w:p w14:paraId="6EEA1481" w14:textId="01623E4C" w:rsidR="00720794" w:rsidRDefault="005044CE" w:rsidP="00D36994">
            <w:r>
              <w:t>35.33</w:t>
            </w:r>
          </w:p>
        </w:tc>
      </w:tr>
      <w:tr w:rsidR="00720794" w14:paraId="01476E0E" w14:textId="25218716" w:rsidTr="00720794">
        <w:tc>
          <w:tcPr>
            <w:tcW w:w="2314" w:type="dxa"/>
            <w:shd w:val="clear" w:color="auto" w:fill="C5FCE4" w:themeFill="accent3" w:themeFillTint="33"/>
          </w:tcPr>
          <w:p w14:paraId="19644652" w14:textId="7EF947B3" w:rsidR="00720794" w:rsidRDefault="00720794" w:rsidP="00D36994">
            <w:r>
              <w:t>Apr</w:t>
            </w:r>
          </w:p>
        </w:tc>
        <w:tc>
          <w:tcPr>
            <w:tcW w:w="2592" w:type="dxa"/>
          </w:tcPr>
          <w:p w14:paraId="77ABD8FC" w14:textId="28947780" w:rsidR="00720794" w:rsidRDefault="00720794" w:rsidP="00D36994">
            <w:r>
              <w:t>15282</w:t>
            </w:r>
          </w:p>
        </w:tc>
        <w:tc>
          <w:tcPr>
            <w:tcW w:w="2328" w:type="dxa"/>
          </w:tcPr>
          <w:p w14:paraId="16B03755" w14:textId="41288E57" w:rsidR="00720794" w:rsidRDefault="005044CE" w:rsidP="00D36994">
            <w:r>
              <w:t>4167</w:t>
            </w:r>
          </w:p>
        </w:tc>
        <w:tc>
          <w:tcPr>
            <w:tcW w:w="2116" w:type="dxa"/>
          </w:tcPr>
          <w:p w14:paraId="124811F7" w14:textId="1AB18094" w:rsidR="00720794" w:rsidRDefault="005044CE" w:rsidP="00D36994">
            <w:r>
              <w:t>27.24</w:t>
            </w:r>
          </w:p>
        </w:tc>
      </w:tr>
      <w:tr w:rsidR="00720794" w14:paraId="4205665C" w14:textId="71E5E255" w:rsidTr="00720794">
        <w:tc>
          <w:tcPr>
            <w:tcW w:w="2314" w:type="dxa"/>
            <w:shd w:val="clear" w:color="auto" w:fill="C5FCE4" w:themeFill="accent3" w:themeFillTint="33"/>
          </w:tcPr>
          <w:p w14:paraId="5D88DA30" w14:textId="22460C96" w:rsidR="00720794" w:rsidRDefault="00720794" w:rsidP="00D36994">
            <w:r>
              <w:t>May</w:t>
            </w:r>
          </w:p>
        </w:tc>
        <w:tc>
          <w:tcPr>
            <w:tcW w:w="2592" w:type="dxa"/>
          </w:tcPr>
          <w:p w14:paraId="418F89A7" w14:textId="28072D7A" w:rsidR="00720794" w:rsidRDefault="00720794" w:rsidP="00D36994">
            <w:r>
              <w:t>23463</w:t>
            </w:r>
          </w:p>
        </w:tc>
        <w:tc>
          <w:tcPr>
            <w:tcW w:w="2328" w:type="dxa"/>
          </w:tcPr>
          <w:p w14:paraId="3AA0B325" w14:textId="4D0FAC7C" w:rsidR="00720794" w:rsidRDefault="005044CE" w:rsidP="00D36994">
            <w:r>
              <w:t>6581</w:t>
            </w:r>
          </w:p>
        </w:tc>
        <w:tc>
          <w:tcPr>
            <w:tcW w:w="2116" w:type="dxa"/>
          </w:tcPr>
          <w:p w14:paraId="1B28BA29" w14:textId="2E4B8CE0" w:rsidR="00720794" w:rsidRDefault="005044CE" w:rsidP="00D36994">
            <w:r>
              <w:t>28.09</w:t>
            </w:r>
          </w:p>
        </w:tc>
      </w:tr>
      <w:tr w:rsidR="00720794" w14:paraId="4304DABF" w14:textId="047A844D" w:rsidTr="00720794">
        <w:tc>
          <w:tcPr>
            <w:tcW w:w="2314" w:type="dxa"/>
            <w:shd w:val="clear" w:color="auto" w:fill="C5FCE4" w:themeFill="accent3" w:themeFillTint="33"/>
          </w:tcPr>
          <w:p w14:paraId="0CED615F" w14:textId="4288F184" w:rsidR="00720794" w:rsidRDefault="00720794" w:rsidP="00D36994">
            <w:r>
              <w:t>Jun</w:t>
            </w:r>
          </w:p>
        </w:tc>
        <w:tc>
          <w:tcPr>
            <w:tcW w:w="2592" w:type="dxa"/>
          </w:tcPr>
          <w:p w14:paraId="4C366A25" w14:textId="7A21A45C" w:rsidR="00720794" w:rsidRDefault="00720794" w:rsidP="00D36994">
            <w:r>
              <w:t>18704</w:t>
            </w:r>
          </w:p>
        </w:tc>
        <w:tc>
          <w:tcPr>
            <w:tcW w:w="2328" w:type="dxa"/>
          </w:tcPr>
          <w:p w14:paraId="5E92DBBD" w14:textId="47BB72FE" w:rsidR="00720794" w:rsidRDefault="005044CE" w:rsidP="00D36994">
            <w:r>
              <w:t>5124</w:t>
            </w:r>
          </w:p>
        </w:tc>
        <w:tc>
          <w:tcPr>
            <w:tcW w:w="2116" w:type="dxa"/>
          </w:tcPr>
          <w:p w14:paraId="6B32236F" w14:textId="72D0E3FB" w:rsidR="00720794" w:rsidRDefault="00886AE4" w:rsidP="00D36994">
            <w:r>
              <w:t>28.40</w:t>
            </w:r>
          </w:p>
        </w:tc>
      </w:tr>
      <w:tr w:rsidR="00720794" w14:paraId="1D048341" w14:textId="7D8652A1" w:rsidTr="00720794">
        <w:tc>
          <w:tcPr>
            <w:tcW w:w="2314" w:type="dxa"/>
            <w:shd w:val="clear" w:color="auto" w:fill="C5FCE4" w:themeFill="accent3" w:themeFillTint="33"/>
          </w:tcPr>
          <w:p w14:paraId="3868639C" w14:textId="7539C8BC" w:rsidR="00720794" w:rsidRDefault="00720794" w:rsidP="00D36994">
            <w:r>
              <w:t>Jul</w:t>
            </w:r>
          </w:p>
        </w:tc>
        <w:tc>
          <w:tcPr>
            <w:tcW w:w="2592" w:type="dxa"/>
          </w:tcPr>
          <w:p w14:paraId="36D1BEFB" w14:textId="7BFF2B80" w:rsidR="00720794" w:rsidRDefault="00720794" w:rsidP="00D36994">
            <w:r>
              <w:t>13664</w:t>
            </w:r>
          </w:p>
        </w:tc>
        <w:tc>
          <w:tcPr>
            <w:tcW w:w="2328" w:type="dxa"/>
          </w:tcPr>
          <w:p w14:paraId="27986918" w14:textId="4995F17E" w:rsidR="00720794" w:rsidRDefault="005044CE" w:rsidP="00D36994">
            <w:r>
              <w:t>3800</w:t>
            </w:r>
          </w:p>
        </w:tc>
        <w:tc>
          <w:tcPr>
            <w:tcW w:w="2116" w:type="dxa"/>
          </w:tcPr>
          <w:p w14:paraId="251CEDB1" w14:textId="057E074B" w:rsidR="00720794" w:rsidRDefault="00886AE4" w:rsidP="00D36994">
            <w:r>
              <w:t>27.77</w:t>
            </w:r>
          </w:p>
        </w:tc>
      </w:tr>
      <w:tr w:rsidR="00720794" w14:paraId="1EC00272" w14:textId="61D754DF" w:rsidTr="00720794">
        <w:tc>
          <w:tcPr>
            <w:tcW w:w="2314" w:type="dxa"/>
            <w:shd w:val="clear" w:color="auto" w:fill="C5FCE4" w:themeFill="accent3" w:themeFillTint="33"/>
          </w:tcPr>
          <w:p w14:paraId="0FD2A1B0" w14:textId="2ABFE2FD" w:rsidR="00720794" w:rsidRDefault="006240A3" w:rsidP="00D36994">
            <w:r>
              <w:t>aUG</w:t>
            </w:r>
          </w:p>
        </w:tc>
        <w:tc>
          <w:tcPr>
            <w:tcW w:w="2592" w:type="dxa"/>
          </w:tcPr>
          <w:p w14:paraId="512C1DAB" w14:textId="3B2D7C2F" w:rsidR="00720794" w:rsidRDefault="00720794" w:rsidP="00D36994">
            <w:r>
              <w:t>6434</w:t>
            </w:r>
          </w:p>
        </w:tc>
        <w:tc>
          <w:tcPr>
            <w:tcW w:w="2328" w:type="dxa"/>
          </w:tcPr>
          <w:p w14:paraId="247B06C9" w14:textId="62C01952" w:rsidR="00720794" w:rsidRDefault="005044CE" w:rsidP="00D36994">
            <w:r>
              <w:t>1944</w:t>
            </w:r>
          </w:p>
        </w:tc>
        <w:tc>
          <w:tcPr>
            <w:tcW w:w="2116" w:type="dxa"/>
          </w:tcPr>
          <w:p w14:paraId="1CDFEA59" w14:textId="5B426DFA" w:rsidR="00720794" w:rsidRDefault="00886AE4" w:rsidP="00D36994">
            <w:r>
              <w:t>30.21</w:t>
            </w:r>
          </w:p>
        </w:tc>
      </w:tr>
      <w:tr w:rsidR="006240A3" w14:paraId="22BD9B5B" w14:textId="552E0B0F" w:rsidTr="00720794">
        <w:tc>
          <w:tcPr>
            <w:tcW w:w="2314" w:type="dxa"/>
            <w:shd w:val="clear" w:color="auto" w:fill="C5FCE4" w:themeFill="accent3" w:themeFillTint="33"/>
          </w:tcPr>
          <w:p w14:paraId="525818ED" w14:textId="779B353C" w:rsidR="006240A3" w:rsidRDefault="006240A3" w:rsidP="006240A3">
            <w:r>
              <w:t>Sep</w:t>
            </w:r>
          </w:p>
        </w:tc>
        <w:tc>
          <w:tcPr>
            <w:tcW w:w="2592" w:type="dxa"/>
          </w:tcPr>
          <w:p w14:paraId="472A9672" w14:textId="1C70D13E" w:rsidR="006240A3" w:rsidRDefault="006240A3" w:rsidP="006240A3">
            <w:r>
              <w:t>19895</w:t>
            </w:r>
          </w:p>
        </w:tc>
        <w:tc>
          <w:tcPr>
            <w:tcW w:w="2328" w:type="dxa"/>
          </w:tcPr>
          <w:p w14:paraId="47DA74BF" w14:textId="7F14265F" w:rsidR="006240A3" w:rsidRDefault="006240A3" w:rsidP="006240A3">
            <w:r>
              <w:t>3826</w:t>
            </w:r>
          </w:p>
        </w:tc>
        <w:tc>
          <w:tcPr>
            <w:tcW w:w="2116" w:type="dxa"/>
          </w:tcPr>
          <w:p w14:paraId="626B172A" w14:textId="5E4E8B0E" w:rsidR="006240A3" w:rsidRDefault="006240A3" w:rsidP="006240A3">
            <w:r>
              <w:t>19.23</w:t>
            </w:r>
          </w:p>
        </w:tc>
      </w:tr>
      <w:tr w:rsidR="006240A3" w14:paraId="2310C8AA" w14:textId="4164827F" w:rsidTr="00720794">
        <w:tc>
          <w:tcPr>
            <w:tcW w:w="2314" w:type="dxa"/>
            <w:shd w:val="clear" w:color="auto" w:fill="C5FCE4" w:themeFill="accent3" w:themeFillTint="33"/>
          </w:tcPr>
          <w:p w14:paraId="46251F50" w14:textId="1856363C" w:rsidR="006240A3" w:rsidRDefault="006240A3" w:rsidP="006240A3">
            <w:r>
              <w:t>Oct</w:t>
            </w:r>
          </w:p>
        </w:tc>
        <w:tc>
          <w:tcPr>
            <w:tcW w:w="2592" w:type="dxa"/>
          </w:tcPr>
          <w:p w14:paraId="5EFDAEF9" w14:textId="10ECE622" w:rsidR="006240A3" w:rsidRDefault="006240A3" w:rsidP="006240A3">
            <w:r>
              <w:t>19234</w:t>
            </w:r>
          </w:p>
        </w:tc>
        <w:tc>
          <w:tcPr>
            <w:tcW w:w="2328" w:type="dxa"/>
          </w:tcPr>
          <w:p w14:paraId="452E7A25" w14:textId="27E9F044" w:rsidR="006240A3" w:rsidRDefault="006240A3" w:rsidP="006240A3">
            <w:r>
              <w:t>3742</w:t>
            </w:r>
          </w:p>
        </w:tc>
        <w:tc>
          <w:tcPr>
            <w:tcW w:w="2116" w:type="dxa"/>
          </w:tcPr>
          <w:p w14:paraId="47EF0C9E" w14:textId="59F565CD" w:rsidR="006240A3" w:rsidRDefault="006240A3" w:rsidP="006240A3">
            <w:r>
              <w:t>19.45</w:t>
            </w:r>
          </w:p>
        </w:tc>
      </w:tr>
      <w:tr w:rsidR="006240A3" w14:paraId="0231BF0D" w14:textId="38C3D201" w:rsidTr="00720794">
        <w:tc>
          <w:tcPr>
            <w:tcW w:w="2314" w:type="dxa"/>
            <w:shd w:val="clear" w:color="auto" w:fill="C5FCE4" w:themeFill="accent3" w:themeFillTint="33"/>
          </w:tcPr>
          <w:p w14:paraId="3CF93C00" w14:textId="3E6B63F4" w:rsidR="006240A3" w:rsidRDefault="006240A3" w:rsidP="006240A3">
            <w:r>
              <w:t>Nov</w:t>
            </w:r>
          </w:p>
        </w:tc>
        <w:tc>
          <w:tcPr>
            <w:tcW w:w="2592" w:type="dxa"/>
          </w:tcPr>
          <w:p w14:paraId="55EEF8D3" w14:textId="3904CD13" w:rsidR="006240A3" w:rsidRDefault="006240A3" w:rsidP="006240A3">
            <w:r>
              <w:t>19136</w:t>
            </w:r>
          </w:p>
        </w:tc>
        <w:tc>
          <w:tcPr>
            <w:tcW w:w="2328" w:type="dxa"/>
          </w:tcPr>
          <w:p w14:paraId="4BCC930A" w14:textId="38E16887" w:rsidR="006240A3" w:rsidRDefault="006240A3" w:rsidP="006240A3">
            <w:r>
              <w:t>3622</w:t>
            </w:r>
          </w:p>
        </w:tc>
        <w:tc>
          <w:tcPr>
            <w:tcW w:w="2116" w:type="dxa"/>
          </w:tcPr>
          <w:p w14:paraId="4B5C4A94" w14:textId="627ED4B9" w:rsidR="006240A3" w:rsidRDefault="006240A3" w:rsidP="006240A3">
            <w:r>
              <w:t>18.93</w:t>
            </w:r>
          </w:p>
        </w:tc>
      </w:tr>
      <w:tr w:rsidR="006240A3" w14:paraId="5095A91D" w14:textId="2EA5DDEB" w:rsidTr="00720794">
        <w:tc>
          <w:tcPr>
            <w:tcW w:w="2314" w:type="dxa"/>
            <w:shd w:val="clear" w:color="auto" w:fill="C5FCE4" w:themeFill="accent3" w:themeFillTint="33"/>
          </w:tcPr>
          <w:p w14:paraId="78C58068" w14:textId="78C0A2A8" w:rsidR="006240A3" w:rsidRDefault="006240A3" w:rsidP="006240A3">
            <w:r>
              <w:t>Dec</w:t>
            </w:r>
          </w:p>
        </w:tc>
        <w:tc>
          <w:tcPr>
            <w:tcW w:w="2592" w:type="dxa"/>
          </w:tcPr>
          <w:p w14:paraId="497B1616" w14:textId="03B856A9" w:rsidR="006240A3" w:rsidRDefault="006240A3" w:rsidP="006240A3">
            <w:r>
              <w:t>18455</w:t>
            </w:r>
          </w:p>
        </w:tc>
        <w:tc>
          <w:tcPr>
            <w:tcW w:w="2328" w:type="dxa"/>
          </w:tcPr>
          <w:p w14:paraId="120B24F6" w14:textId="2727C3BD" w:rsidR="006240A3" w:rsidRDefault="006240A3" w:rsidP="006240A3">
            <w:r>
              <w:t>2949</w:t>
            </w:r>
          </w:p>
        </w:tc>
        <w:tc>
          <w:tcPr>
            <w:tcW w:w="2116" w:type="dxa"/>
          </w:tcPr>
          <w:p w14:paraId="2C3F4528" w14:textId="05B68E8F" w:rsidR="006240A3" w:rsidRDefault="006240A3" w:rsidP="006240A3">
            <w:r>
              <w:t>15.98</w:t>
            </w:r>
          </w:p>
        </w:tc>
      </w:tr>
    </w:tbl>
    <w:p w14:paraId="5A2BE360" w14:textId="371ACE76" w:rsidR="00E21C33" w:rsidRDefault="00E21C33" w:rsidP="00D36994"/>
    <w:p w14:paraId="1A6F557E" w14:textId="4D8A43C8" w:rsidR="005805FC" w:rsidRDefault="005805FC" w:rsidP="00D36994">
      <w:r>
        <w:rPr>
          <w:noProof/>
          <w:lang w:val="en-GB" w:eastAsia="en-GB"/>
        </w:rPr>
        <w:drawing>
          <wp:inline distT="0" distB="0" distL="0" distR="0" wp14:anchorId="4C5740F3" wp14:editId="4A637654">
            <wp:extent cx="5819775" cy="3619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9775" cy="3619500"/>
                    </a:xfrm>
                    <a:prstGeom prst="rect">
                      <a:avLst/>
                    </a:prstGeom>
                  </pic:spPr>
                </pic:pic>
              </a:graphicData>
            </a:graphic>
          </wp:inline>
        </w:drawing>
      </w:r>
    </w:p>
    <w:p w14:paraId="0E7D0B1B" w14:textId="19994D71" w:rsidR="00E21C33" w:rsidRDefault="00720794" w:rsidP="00D36994">
      <w:r>
        <w:lastRenderedPageBreak/>
        <w:t xml:space="preserve">*Brexit: British Abroad.. has had a very unusual way of dissemination compared to other publications of our website, and therefore is not indicated to show the patterns of publications consumption. The publication was popular on Reddit but a tiny fractions of Reddit users downloaded the actual publication. </w:t>
      </w:r>
    </w:p>
    <w:p w14:paraId="5751F25C" w14:textId="77777777" w:rsidR="00E21C33" w:rsidRDefault="00E21C33" w:rsidP="00D36994"/>
    <w:p w14:paraId="7D250A1C" w14:textId="77777777" w:rsidR="001C1FEE" w:rsidRDefault="001C1FEE" w:rsidP="001C1FEE"/>
    <w:p w14:paraId="1101E04A" w14:textId="77777777" w:rsidR="001C1FEE" w:rsidRDefault="001C1FEE" w:rsidP="001C1FEE">
      <w:pPr>
        <w:pStyle w:val="Heading1"/>
      </w:pPr>
      <w:r>
        <w:t>PODCASTS (PLAYS + downloads ON ALL PLATFORMS)</w:t>
      </w:r>
    </w:p>
    <w:p w14:paraId="10064423" w14:textId="77777777" w:rsidR="001C1FEE" w:rsidRDefault="001C1FEE" w:rsidP="001C1FEE"/>
    <w:p w14:paraId="0FBDDDD8" w14:textId="11AD722C" w:rsidR="001C1FEE" w:rsidRDefault="001C1FEE" w:rsidP="00DD550F">
      <w:r>
        <w:t xml:space="preserve">In 2016, ECFR Podcasts (Clips + World in 30 minutes, not including events recordings), have been listened </w:t>
      </w:r>
      <w:r w:rsidR="00237ABF">
        <w:rPr>
          <w:b/>
          <w:sz w:val="28"/>
          <w:szCs w:val="28"/>
        </w:rPr>
        <w:t>111,494</w:t>
      </w:r>
      <w:r w:rsidR="00E3392C">
        <w:rPr>
          <w:b/>
          <w:sz w:val="28"/>
          <w:szCs w:val="28"/>
        </w:rPr>
        <w:t xml:space="preserve"> times </w:t>
      </w:r>
      <w:r w:rsidR="00E3392C">
        <w:t>and</w:t>
      </w:r>
      <w:r>
        <w:rPr>
          <w:sz w:val="24"/>
          <w:szCs w:val="24"/>
        </w:rPr>
        <w:t xml:space="preserve"> downloaded </w:t>
      </w:r>
      <w:r w:rsidR="00237ABF">
        <w:rPr>
          <w:sz w:val="24"/>
          <w:szCs w:val="24"/>
        </w:rPr>
        <w:t xml:space="preserve">4824 </w:t>
      </w:r>
      <w:r w:rsidRPr="6A096EF0">
        <w:rPr>
          <w:sz w:val="24"/>
          <w:szCs w:val="24"/>
        </w:rPr>
        <w:t>times.</w:t>
      </w:r>
      <w:r w:rsidR="00DD550F">
        <w:t xml:space="preserve"> </w:t>
      </w:r>
    </w:p>
    <w:p w14:paraId="359F8062" w14:textId="77777777" w:rsidR="00B8451F" w:rsidRDefault="00B8451F" w:rsidP="00B8451F">
      <w:pPr>
        <w:pStyle w:val="ListParagraph"/>
      </w:pPr>
    </w:p>
    <w:p w14:paraId="430D0B2A" w14:textId="77777777" w:rsidR="00B8451F" w:rsidRDefault="00B8451F" w:rsidP="00B8451F">
      <w:pPr>
        <w:pStyle w:val="ListParagraph"/>
      </w:pPr>
    </w:p>
    <w:tbl>
      <w:tblPr>
        <w:tblStyle w:val="PlainTable2"/>
        <w:tblW w:w="10004" w:type="dxa"/>
        <w:tblLook w:val="04A0" w:firstRow="1" w:lastRow="0" w:firstColumn="1" w:lastColumn="0" w:noHBand="0" w:noVBand="1"/>
      </w:tblPr>
      <w:tblGrid>
        <w:gridCol w:w="611"/>
        <w:gridCol w:w="5069"/>
        <w:gridCol w:w="3223"/>
        <w:gridCol w:w="1101"/>
      </w:tblGrid>
      <w:tr w:rsidR="00237ABF" w:rsidRPr="005A1657" w14:paraId="205AB178" w14:textId="77777777" w:rsidTr="00237AB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667222BF" w14:textId="77777777" w:rsidR="00237ABF" w:rsidRDefault="00237ABF" w:rsidP="00237ABF">
            <w:pPr>
              <w:pStyle w:val="ListParagraph"/>
              <w:ind w:left="0"/>
            </w:pPr>
            <w:r>
              <w:t>1.</w:t>
            </w:r>
          </w:p>
        </w:tc>
        <w:tc>
          <w:tcPr>
            <w:tcW w:w="5069" w:type="dxa"/>
            <w:vAlign w:val="center"/>
          </w:tcPr>
          <w:p w14:paraId="43ABE715" w14:textId="0C6DC902" w:rsidR="00237ABF"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rsidRPr="00237ABF">
              <w:t>ECFR’s World in 30 Minutes: Who will be the next UN Secretary-Gener</w:t>
            </w:r>
            <w:r>
              <w:t>al</w:t>
            </w:r>
          </w:p>
        </w:tc>
        <w:tc>
          <w:tcPr>
            <w:tcW w:w="3223" w:type="dxa"/>
            <w:vAlign w:val="center"/>
          </w:tcPr>
          <w:p w14:paraId="34CCE779" w14:textId="6AC50EA4" w:rsidR="00237ABF" w:rsidRPr="004021FC"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t>Mark Leonard (host)</w:t>
            </w:r>
          </w:p>
        </w:tc>
        <w:tc>
          <w:tcPr>
            <w:tcW w:w="1101" w:type="dxa"/>
            <w:vAlign w:val="center"/>
          </w:tcPr>
          <w:p w14:paraId="33D8D471" w14:textId="24CF9D45" w:rsidR="00237ABF" w:rsidRPr="00237ABF"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sidRPr="00237ABF">
              <w:rPr>
                <w:sz w:val="32"/>
              </w:rPr>
              <w:t>2791</w:t>
            </w:r>
          </w:p>
        </w:tc>
      </w:tr>
      <w:tr w:rsidR="00237ABF" w:rsidRPr="005A1657" w14:paraId="24AD2C12" w14:textId="77777777" w:rsidTr="00237AB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525707D5" w14:textId="77777777" w:rsidR="00237ABF" w:rsidRDefault="00237ABF" w:rsidP="00237ABF">
            <w:pPr>
              <w:pStyle w:val="ListParagraph"/>
              <w:ind w:left="0"/>
            </w:pPr>
            <w:r>
              <w:t>2.</w:t>
            </w:r>
          </w:p>
        </w:tc>
        <w:tc>
          <w:tcPr>
            <w:tcW w:w="5069" w:type="dxa"/>
          </w:tcPr>
          <w:p w14:paraId="6FD45BE7" w14:textId="4BD124ED"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237ABF">
              <w:t>ECFR’s World in 30 Minutes: German security</w:t>
            </w:r>
          </w:p>
        </w:tc>
        <w:tc>
          <w:tcPr>
            <w:tcW w:w="3223" w:type="dxa"/>
          </w:tcPr>
          <w:p w14:paraId="40D6B1D7" w14:textId="31826F2A"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Mark Leonard (host)</w:t>
            </w:r>
          </w:p>
        </w:tc>
        <w:tc>
          <w:tcPr>
            <w:tcW w:w="1101" w:type="dxa"/>
            <w:vAlign w:val="center"/>
          </w:tcPr>
          <w:p w14:paraId="077167F1" w14:textId="73EF7AA4" w:rsidR="00237ABF" w:rsidRP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sidRPr="00237ABF">
              <w:rPr>
                <w:sz w:val="32"/>
                <w:szCs w:val="32"/>
              </w:rPr>
              <w:t>2439</w:t>
            </w:r>
          </w:p>
        </w:tc>
      </w:tr>
      <w:tr w:rsidR="00237ABF" w:rsidRPr="005A1657" w14:paraId="607E0090" w14:textId="77777777" w:rsidTr="00237ABF">
        <w:trPr>
          <w:trHeight w:val="829"/>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228065C3" w14:textId="77777777" w:rsidR="00237ABF" w:rsidRDefault="00237ABF" w:rsidP="00237ABF">
            <w:pPr>
              <w:pStyle w:val="ListParagraph"/>
              <w:ind w:left="0"/>
            </w:pPr>
            <w:r>
              <w:t>3.</w:t>
            </w:r>
          </w:p>
        </w:tc>
        <w:tc>
          <w:tcPr>
            <w:tcW w:w="5069" w:type="dxa"/>
            <w:vAlign w:val="center"/>
          </w:tcPr>
          <w:p w14:paraId="32CCBEA9" w14:textId="1715ADA3"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237ABF">
              <w:t>ECFR’s World in 30 Minutes: Donald Trump, NATO, and the new power</w:t>
            </w:r>
            <w:r>
              <w:t xml:space="preserve"> couple Russia Iran</w:t>
            </w:r>
          </w:p>
        </w:tc>
        <w:tc>
          <w:tcPr>
            <w:tcW w:w="3223" w:type="dxa"/>
            <w:vAlign w:val="center"/>
          </w:tcPr>
          <w:p w14:paraId="73BB248B" w14:textId="35B3145E"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t>Mark Leonard (host)</w:t>
            </w:r>
          </w:p>
        </w:tc>
        <w:tc>
          <w:tcPr>
            <w:tcW w:w="1101" w:type="dxa"/>
            <w:vAlign w:val="center"/>
          </w:tcPr>
          <w:p w14:paraId="6D75EFD0" w14:textId="32211EEF" w:rsidR="00237ABF" w:rsidRP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237ABF">
              <w:rPr>
                <w:sz w:val="32"/>
                <w:szCs w:val="32"/>
              </w:rPr>
              <w:t>2385</w:t>
            </w:r>
          </w:p>
        </w:tc>
      </w:tr>
      <w:tr w:rsidR="00237ABF" w:rsidRPr="005A1657" w14:paraId="7687DD94" w14:textId="77777777" w:rsidTr="00237AB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5CE873D8" w14:textId="77777777" w:rsidR="00237ABF" w:rsidRDefault="00237ABF" w:rsidP="00237ABF">
            <w:pPr>
              <w:pStyle w:val="ListParagraph"/>
              <w:ind w:left="0"/>
            </w:pPr>
            <w:r>
              <w:t>4.</w:t>
            </w:r>
          </w:p>
        </w:tc>
        <w:tc>
          <w:tcPr>
            <w:tcW w:w="5069" w:type="dxa"/>
            <w:vAlign w:val="center"/>
          </w:tcPr>
          <w:p w14:paraId="5CB11602" w14:textId="3BAC86EC"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7A2BE9">
              <w:t>ECFR's World In 30 Minutes - How should Europe respond to President</w:t>
            </w:r>
            <w:r>
              <w:t>-elect Trump</w:t>
            </w:r>
          </w:p>
        </w:tc>
        <w:tc>
          <w:tcPr>
            <w:tcW w:w="3223" w:type="dxa"/>
            <w:vAlign w:val="center"/>
          </w:tcPr>
          <w:p w14:paraId="10A64430" w14:textId="64C0EC3D" w:rsidR="00237ABF" w:rsidRPr="004021FC"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Mark Leonard (host)</w:t>
            </w:r>
          </w:p>
        </w:tc>
        <w:tc>
          <w:tcPr>
            <w:tcW w:w="1101" w:type="dxa"/>
            <w:vAlign w:val="center"/>
          </w:tcPr>
          <w:p w14:paraId="5592A9C5" w14:textId="5833DE90" w:rsidR="00237ABF" w:rsidRP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237ABF">
              <w:rPr>
                <w:sz w:val="32"/>
                <w:szCs w:val="32"/>
              </w:rPr>
              <w:t>2326</w:t>
            </w:r>
          </w:p>
        </w:tc>
      </w:tr>
      <w:tr w:rsidR="00237ABF" w:rsidRPr="005A1657" w14:paraId="40CF59FF" w14:textId="77777777" w:rsidTr="00237ABF">
        <w:trPr>
          <w:trHeight w:val="544"/>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554C7000" w14:textId="77777777" w:rsidR="00237ABF" w:rsidRDefault="00237ABF" w:rsidP="00237ABF">
            <w:pPr>
              <w:pStyle w:val="ListParagraph"/>
              <w:ind w:left="0"/>
            </w:pPr>
            <w:r>
              <w:t>5.</w:t>
            </w:r>
          </w:p>
        </w:tc>
        <w:tc>
          <w:tcPr>
            <w:tcW w:w="5069" w:type="dxa"/>
            <w:vAlign w:val="center"/>
          </w:tcPr>
          <w:p w14:paraId="707185F1" w14:textId="35CEA7F5"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237ABF">
              <w:t>ECFR’s World in 30 Minutes: Turkey’s failed coup</w:t>
            </w:r>
          </w:p>
        </w:tc>
        <w:tc>
          <w:tcPr>
            <w:tcW w:w="3223" w:type="dxa"/>
            <w:vAlign w:val="center"/>
          </w:tcPr>
          <w:p w14:paraId="4E2C5580" w14:textId="4045E8B6"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t>Mark Leonard (host)</w:t>
            </w:r>
          </w:p>
        </w:tc>
        <w:tc>
          <w:tcPr>
            <w:tcW w:w="1101" w:type="dxa"/>
            <w:vAlign w:val="center"/>
          </w:tcPr>
          <w:p w14:paraId="15D8FF85" w14:textId="182DF7D1" w:rsidR="00237ABF" w:rsidRP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237ABF">
              <w:rPr>
                <w:sz w:val="32"/>
              </w:rPr>
              <w:t>2190</w:t>
            </w:r>
          </w:p>
        </w:tc>
      </w:tr>
    </w:tbl>
    <w:p w14:paraId="6DBC6CD1" w14:textId="5F9212A0" w:rsidR="00B8451F" w:rsidRDefault="00B8451F" w:rsidP="00B8451F"/>
    <w:p w14:paraId="01E165E9" w14:textId="3F0F50B2" w:rsidR="005805FC" w:rsidRDefault="005805FC" w:rsidP="00B8451F"/>
    <w:p w14:paraId="49978738" w14:textId="552B55EB" w:rsidR="005805FC" w:rsidRDefault="005805FC" w:rsidP="00B8451F"/>
    <w:p w14:paraId="7A8C0BC2" w14:textId="69AC0730" w:rsidR="005805FC" w:rsidRDefault="005805FC" w:rsidP="00B8451F"/>
    <w:p w14:paraId="079CA411" w14:textId="1F4EDBAC" w:rsidR="005805FC" w:rsidRDefault="005805FC" w:rsidP="00B8451F"/>
    <w:p w14:paraId="2F4E1181" w14:textId="6102484B" w:rsidR="005805FC" w:rsidRDefault="005805FC" w:rsidP="00B8451F"/>
    <w:p w14:paraId="2F9C5B8F" w14:textId="1C714F86" w:rsidR="005805FC" w:rsidRDefault="005805FC" w:rsidP="00B8451F"/>
    <w:p w14:paraId="42048199" w14:textId="41ECB415" w:rsidR="005805FC" w:rsidRDefault="005805FC" w:rsidP="00B8451F"/>
    <w:p w14:paraId="30C559E1" w14:textId="77777777" w:rsidR="005805FC" w:rsidRDefault="005805FC" w:rsidP="00B8451F"/>
    <w:p w14:paraId="70A77E51" w14:textId="77777777" w:rsidR="00B8451F" w:rsidRDefault="00B8451F" w:rsidP="00B8451F"/>
    <w:p w14:paraId="37A2140C" w14:textId="0D17EC8E" w:rsidR="00237ABF" w:rsidRDefault="00237ABF" w:rsidP="00237ABF">
      <w:pPr>
        <w:pStyle w:val="Heading1"/>
      </w:pPr>
      <w:r>
        <w:lastRenderedPageBreak/>
        <w:t>acquisition (sources of traffic)</w:t>
      </w:r>
    </w:p>
    <w:p w14:paraId="5FE7E9F9" w14:textId="2F1CD4AA" w:rsidR="00237ABF" w:rsidRDefault="00237ABF" w:rsidP="00237ABF"/>
    <w:p w14:paraId="00174EE9" w14:textId="2D94FB22" w:rsidR="006801BB" w:rsidRPr="006801BB" w:rsidRDefault="006801BB" w:rsidP="00237ABF">
      <w:pPr>
        <w:rPr>
          <w:sz w:val="36"/>
          <w:szCs w:val="36"/>
        </w:rPr>
      </w:pPr>
      <w:r w:rsidRPr="006801BB">
        <w:rPr>
          <w:sz w:val="36"/>
          <w:szCs w:val="36"/>
        </w:rPr>
        <w:t>2016:</w:t>
      </w:r>
    </w:p>
    <w:p w14:paraId="0084D077" w14:textId="65209C66" w:rsidR="00CE6583" w:rsidRDefault="006801BB" w:rsidP="001C1FEE">
      <w:r>
        <w:rPr>
          <w:noProof/>
          <w:lang w:val="en-GB" w:eastAsia="en-GB"/>
        </w:rPr>
        <w:drawing>
          <wp:inline distT="0" distB="0" distL="0" distR="0" wp14:anchorId="11E1232E" wp14:editId="5D06B37D">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023E1A82" w14:textId="15E87B27" w:rsidR="00CE6583" w:rsidRDefault="006801BB" w:rsidP="001C1FEE">
      <w:r>
        <w:t>2015:</w:t>
      </w:r>
    </w:p>
    <w:p w14:paraId="12C9461C" w14:textId="057BC9FA" w:rsidR="006801BB" w:rsidRDefault="006801BB" w:rsidP="001C1FEE">
      <w:r>
        <w:rPr>
          <w:noProof/>
          <w:lang w:val="en-GB" w:eastAsia="en-GB"/>
        </w:rPr>
        <w:drawing>
          <wp:inline distT="0" distB="0" distL="0" distR="0" wp14:anchorId="718BF24F" wp14:editId="0D3E1488">
            <wp:extent cx="5934075" cy="1533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14:paraId="7900282D" w14:textId="22EFED1B" w:rsidR="006801BB" w:rsidRDefault="006801BB" w:rsidP="001C1FEE">
      <w:r>
        <w:t xml:space="preserve">Traffic has been increasing from all sources in 2016 (minus emails – but we don’t have a reliable system set up to measure that, and much of email traffic is very likely been counted as direct traffic or referral). </w:t>
      </w:r>
    </w:p>
    <w:p w14:paraId="6967EF0F" w14:textId="62B1BDE6" w:rsidR="006801BB" w:rsidRPr="00281983" w:rsidRDefault="006801BB" w:rsidP="001C1FEE">
      <w:pPr>
        <w:rPr>
          <w:b/>
        </w:rPr>
      </w:pPr>
      <w:r>
        <w:t xml:space="preserve">Organic Search (through search engines – 97% of this traffic is represented by Google) has increased the most, which means our website has become better positioned over the last year. </w:t>
      </w:r>
      <w:r w:rsidRPr="00281983">
        <w:rPr>
          <w:b/>
        </w:rPr>
        <w:t xml:space="preserve">Search traffic amounts to more than 50% of overall traffic. </w:t>
      </w:r>
    </w:p>
    <w:p w14:paraId="57CF1BE3" w14:textId="6EF2ED83" w:rsidR="006801BB" w:rsidRDefault="006801BB" w:rsidP="001C1FEE">
      <w:r>
        <w:t xml:space="preserve">Social media traffic has also increased from 2015(+50 visits), thanks especially to our </w:t>
      </w:r>
      <w:r w:rsidRPr="00281983">
        <w:rPr>
          <w:b/>
        </w:rPr>
        <w:t>Twitter traffic (+47k visits from Twitter this year, from 118k to 168k)</w:t>
      </w:r>
      <w:r>
        <w:t xml:space="preserve">. Facebook traffic has increased only slightly and it’s very likely the area when we can improve the most (+2k, from 51k to 53k). </w:t>
      </w:r>
      <w:r w:rsidR="00B76D27">
        <w:t xml:space="preserve">We’ve got 14k visits from Reddit (7k last year) and 3,5k from Linkedin (2k last year). </w:t>
      </w:r>
      <w:r>
        <w:t xml:space="preserve"> </w:t>
      </w:r>
    </w:p>
    <w:p w14:paraId="46EB8D2C" w14:textId="77777777" w:rsidR="006801BB" w:rsidRDefault="006801BB" w:rsidP="001C1FEE"/>
    <w:p w14:paraId="1C450A75" w14:textId="1FAEEF5E" w:rsidR="006801BB" w:rsidRDefault="006801BB" w:rsidP="001C1FEE"/>
    <w:p w14:paraId="152199DB" w14:textId="1E15D4D2" w:rsidR="006801BB" w:rsidRDefault="006801BB" w:rsidP="001C1FEE"/>
    <w:p w14:paraId="46924C16" w14:textId="757DD2FD" w:rsidR="005805FC" w:rsidRDefault="005805FC" w:rsidP="001C1FEE"/>
    <w:p w14:paraId="77141C6F" w14:textId="5993B726" w:rsidR="005805FC" w:rsidRDefault="005805FC" w:rsidP="001C1FEE"/>
    <w:p w14:paraId="3A082B54" w14:textId="5DBFCC56" w:rsidR="005805FC" w:rsidRDefault="005805FC" w:rsidP="005805FC">
      <w:pPr>
        <w:pStyle w:val="Heading1"/>
      </w:pPr>
      <w:r>
        <w:lastRenderedPageBreak/>
        <w:t>Geography</w:t>
      </w:r>
      <w:bookmarkStart w:id="0" w:name="_GoBack"/>
      <w:bookmarkEnd w:id="0"/>
    </w:p>
    <w:p w14:paraId="66730610" w14:textId="77777777" w:rsidR="005805FC" w:rsidRDefault="005805FC" w:rsidP="005805FC"/>
    <w:p w14:paraId="05F366DE" w14:textId="65BE10FD" w:rsidR="005805FC" w:rsidRDefault="005805FC" w:rsidP="001C1FEE"/>
    <w:p w14:paraId="7C7ED78C" w14:textId="77777777" w:rsidR="00CE6583" w:rsidRDefault="00CE6583" w:rsidP="00CE6583"/>
    <w:p w14:paraId="292022F3" w14:textId="5C4EC6C0" w:rsidR="00CE6583" w:rsidRDefault="00CE6583" w:rsidP="00CE6583">
      <w:pPr>
        <w:jc w:val="right"/>
      </w:pPr>
      <w:r>
        <w:t xml:space="preserve">LM / </w:t>
      </w:r>
      <w:r w:rsidR="00237ABF">
        <w:t>1</w:t>
      </w:r>
      <w:r w:rsidR="000E0BB7">
        <w:t>-</w:t>
      </w:r>
      <w:r w:rsidR="00237ABF">
        <w:t>2017</w:t>
      </w:r>
    </w:p>
    <w:p w14:paraId="0EC0C927" w14:textId="77777777" w:rsidR="00CE6583" w:rsidRDefault="00CE6583" w:rsidP="001C1FEE"/>
    <w:sectPr w:rsidR="00CE65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6E4F0" w14:textId="77777777" w:rsidR="00A71223" w:rsidRDefault="00A71223">
      <w:pPr>
        <w:spacing w:after="0" w:line="240" w:lineRule="auto"/>
      </w:pPr>
      <w:r>
        <w:separator/>
      </w:r>
    </w:p>
  </w:endnote>
  <w:endnote w:type="continuationSeparator" w:id="0">
    <w:p w14:paraId="7CE0466B" w14:textId="77777777" w:rsidR="00A71223" w:rsidRDefault="00A71223">
      <w:pPr>
        <w:spacing w:after="0" w:line="240" w:lineRule="auto"/>
      </w:pPr>
      <w:r>
        <w:continuationSeparator/>
      </w:r>
    </w:p>
  </w:endnote>
  <w:endnote w:type="continuationNotice" w:id="1">
    <w:p w14:paraId="1BE53A9A" w14:textId="77777777" w:rsidR="00A71223" w:rsidRDefault="00A712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55C41" w14:textId="77777777" w:rsidR="00A71223" w:rsidRDefault="00A71223">
      <w:pPr>
        <w:spacing w:after="0" w:line="240" w:lineRule="auto"/>
      </w:pPr>
      <w:r>
        <w:separator/>
      </w:r>
    </w:p>
  </w:footnote>
  <w:footnote w:type="continuationSeparator" w:id="0">
    <w:p w14:paraId="68FEB0A2" w14:textId="77777777" w:rsidR="00A71223" w:rsidRDefault="00A71223">
      <w:pPr>
        <w:spacing w:after="0" w:line="240" w:lineRule="auto"/>
      </w:pPr>
      <w:r>
        <w:continuationSeparator/>
      </w:r>
    </w:p>
  </w:footnote>
  <w:footnote w:type="continuationNotice" w:id="1">
    <w:p w14:paraId="477F0C18" w14:textId="77777777" w:rsidR="00A71223" w:rsidRDefault="00A7122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57833"/>
    <w:multiLevelType w:val="hybridMultilevel"/>
    <w:tmpl w:val="38C07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65BBA"/>
    <w:multiLevelType w:val="hybridMultilevel"/>
    <w:tmpl w:val="3BD4BD40"/>
    <w:lvl w:ilvl="0" w:tplc="34807A10">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254B3"/>
    <w:multiLevelType w:val="hybridMultilevel"/>
    <w:tmpl w:val="232E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D2FC4"/>
    <w:multiLevelType w:val="hybridMultilevel"/>
    <w:tmpl w:val="125CAF40"/>
    <w:lvl w:ilvl="0" w:tplc="D06EB400">
      <w:start w:val="10"/>
      <w:numFmt w:val="bullet"/>
      <w:lvlText w:val=""/>
      <w:lvlJc w:val="left"/>
      <w:pPr>
        <w:ind w:left="1080" w:hanging="360"/>
      </w:pPr>
      <w:rPr>
        <w:rFonts w:ascii="Symbol" w:eastAsiaTheme="minorEastAsia" w:hAnsi="Symbol"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724F174C"/>
    <w:multiLevelType w:val="hybridMultilevel"/>
    <w:tmpl w:val="DBBAFC40"/>
    <w:lvl w:ilvl="0" w:tplc="9A82E5C2">
      <w:numFmt w:val="bullet"/>
      <w:lvlText w:val=""/>
      <w:lvlJc w:val="left"/>
      <w:pPr>
        <w:ind w:left="720" w:hanging="360"/>
      </w:pPr>
      <w:rPr>
        <w:rFonts w:ascii="Symbol" w:eastAsiaTheme="minorEastAsia"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E061217"/>
    <w:multiLevelType w:val="hybridMultilevel"/>
    <w:tmpl w:val="58E2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8"/>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34"/>
    <w:rsid w:val="00027EA9"/>
    <w:rsid w:val="00041420"/>
    <w:rsid w:val="00090796"/>
    <w:rsid w:val="000A03BB"/>
    <w:rsid w:val="000E0BB7"/>
    <w:rsid w:val="000F59CE"/>
    <w:rsid w:val="00122737"/>
    <w:rsid w:val="00142925"/>
    <w:rsid w:val="00152B96"/>
    <w:rsid w:val="00154134"/>
    <w:rsid w:val="00163660"/>
    <w:rsid w:val="0018283A"/>
    <w:rsid w:val="001A4E70"/>
    <w:rsid w:val="001C1FEE"/>
    <w:rsid w:val="001D43E7"/>
    <w:rsid w:val="001E5B07"/>
    <w:rsid w:val="00237ABF"/>
    <w:rsid w:val="00281983"/>
    <w:rsid w:val="002B238B"/>
    <w:rsid w:val="002B586A"/>
    <w:rsid w:val="002B770F"/>
    <w:rsid w:val="002E5EE7"/>
    <w:rsid w:val="002E7A1D"/>
    <w:rsid w:val="00330CF1"/>
    <w:rsid w:val="00334326"/>
    <w:rsid w:val="003367C6"/>
    <w:rsid w:val="00370CF0"/>
    <w:rsid w:val="00383B97"/>
    <w:rsid w:val="003874BC"/>
    <w:rsid w:val="0039612E"/>
    <w:rsid w:val="003B7278"/>
    <w:rsid w:val="003D3DAF"/>
    <w:rsid w:val="003D6C3E"/>
    <w:rsid w:val="003E05B9"/>
    <w:rsid w:val="003E63B1"/>
    <w:rsid w:val="004000AE"/>
    <w:rsid w:val="004021FC"/>
    <w:rsid w:val="00435B30"/>
    <w:rsid w:val="00472E0F"/>
    <w:rsid w:val="004B0956"/>
    <w:rsid w:val="004B17D8"/>
    <w:rsid w:val="004B4FE3"/>
    <w:rsid w:val="004C164F"/>
    <w:rsid w:val="004F5A4C"/>
    <w:rsid w:val="005044CE"/>
    <w:rsid w:val="00550FD5"/>
    <w:rsid w:val="0057633B"/>
    <w:rsid w:val="005763B7"/>
    <w:rsid w:val="005805FC"/>
    <w:rsid w:val="00580FC3"/>
    <w:rsid w:val="00585B85"/>
    <w:rsid w:val="00592D4C"/>
    <w:rsid w:val="005A1657"/>
    <w:rsid w:val="005B2122"/>
    <w:rsid w:val="005C05F4"/>
    <w:rsid w:val="005F1E64"/>
    <w:rsid w:val="00613572"/>
    <w:rsid w:val="00622A9F"/>
    <w:rsid w:val="006240A3"/>
    <w:rsid w:val="0062468B"/>
    <w:rsid w:val="006325E7"/>
    <w:rsid w:val="006333B3"/>
    <w:rsid w:val="00636DF7"/>
    <w:rsid w:val="006528E3"/>
    <w:rsid w:val="006709D7"/>
    <w:rsid w:val="006801BB"/>
    <w:rsid w:val="0068415D"/>
    <w:rsid w:val="00692FB2"/>
    <w:rsid w:val="006A4936"/>
    <w:rsid w:val="006B380C"/>
    <w:rsid w:val="006F62B5"/>
    <w:rsid w:val="006F79E2"/>
    <w:rsid w:val="00720794"/>
    <w:rsid w:val="00725098"/>
    <w:rsid w:val="00726172"/>
    <w:rsid w:val="007436DF"/>
    <w:rsid w:val="0076215A"/>
    <w:rsid w:val="00775FB8"/>
    <w:rsid w:val="00783B08"/>
    <w:rsid w:val="007A2BE9"/>
    <w:rsid w:val="007B7B21"/>
    <w:rsid w:val="007E7901"/>
    <w:rsid w:val="00807F32"/>
    <w:rsid w:val="00825606"/>
    <w:rsid w:val="00827F0A"/>
    <w:rsid w:val="008361C6"/>
    <w:rsid w:val="00841CF6"/>
    <w:rsid w:val="00855A91"/>
    <w:rsid w:val="00886AE4"/>
    <w:rsid w:val="00890E3D"/>
    <w:rsid w:val="008A1847"/>
    <w:rsid w:val="008C2BB2"/>
    <w:rsid w:val="008C2FF3"/>
    <w:rsid w:val="008C65A1"/>
    <w:rsid w:val="008E1849"/>
    <w:rsid w:val="009054AD"/>
    <w:rsid w:val="00906F28"/>
    <w:rsid w:val="00910644"/>
    <w:rsid w:val="00916D2D"/>
    <w:rsid w:val="0092194E"/>
    <w:rsid w:val="00966EB0"/>
    <w:rsid w:val="0096743E"/>
    <w:rsid w:val="00967DC8"/>
    <w:rsid w:val="00977621"/>
    <w:rsid w:val="009C0D7E"/>
    <w:rsid w:val="009D1A05"/>
    <w:rsid w:val="009F60B5"/>
    <w:rsid w:val="00A46752"/>
    <w:rsid w:val="00A53D85"/>
    <w:rsid w:val="00A71223"/>
    <w:rsid w:val="00A93CB6"/>
    <w:rsid w:val="00A96A54"/>
    <w:rsid w:val="00AA7444"/>
    <w:rsid w:val="00AB63B4"/>
    <w:rsid w:val="00AD525B"/>
    <w:rsid w:val="00AE588E"/>
    <w:rsid w:val="00AF5F48"/>
    <w:rsid w:val="00B06FCB"/>
    <w:rsid w:val="00B50C44"/>
    <w:rsid w:val="00B70F40"/>
    <w:rsid w:val="00B7293C"/>
    <w:rsid w:val="00B76D27"/>
    <w:rsid w:val="00B8451F"/>
    <w:rsid w:val="00BA203E"/>
    <w:rsid w:val="00BA3297"/>
    <w:rsid w:val="00BA76B4"/>
    <w:rsid w:val="00BC3428"/>
    <w:rsid w:val="00BC34E0"/>
    <w:rsid w:val="00C1019D"/>
    <w:rsid w:val="00C2258E"/>
    <w:rsid w:val="00C52747"/>
    <w:rsid w:val="00CA27E4"/>
    <w:rsid w:val="00CC24FE"/>
    <w:rsid w:val="00CE4392"/>
    <w:rsid w:val="00CE60D4"/>
    <w:rsid w:val="00CE655D"/>
    <w:rsid w:val="00CE6583"/>
    <w:rsid w:val="00CF3F3D"/>
    <w:rsid w:val="00D00B2B"/>
    <w:rsid w:val="00D17491"/>
    <w:rsid w:val="00D21B8B"/>
    <w:rsid w:val="00D23981"/>
    <w:rsid w:val="00D36994"/>
    <w:rsid w:val="00D64094"/>
    <w:rsid w:val="00D72014"/>
    <w:rsid w:val="00D74F5A"/>
    <w:rsid w:val="00D945B8"/>
    <w:rsid w:val="00DA42B1"/>
    <w:rsid w:val="00DB2A24"/>
    <w:rsid w:val="00DB7E56"/>
    <w:rsid w:val="00DD550F"/>
    <w:rsid w:val="00DF3A83"/>
    <w:rsid w:val="00E004E2"/>
    <w:rsid w:val="00E12524"/>
    <w:rsid w:val="00E21C33"/>
    <w:rsid w:val="00E26408"/>
    <w:rsid w:val="00E31B0E"/>
    <w:rsid w:val="00E3392C"/>
    <w:rsid w:val="00E53579"/>
    <w:rsid w:val="00E66AFB"/>
    <w:rsid w:val="00F0216F"/>
    <w:rsid w:val="00F06573"/>
    <w:rsid w:val="00F11401"/>
    <w:rsid w:val="00F32786"/>
    <w:rsid w:val="00F6440D"/>
    <w:rsid w:val="00F87242"/>
    <w:rsid w:val="00F91B0F"/>
    <w:rsid w:val="00FC28CA"/>
    <w:rsid w:val="00FC5151"/>
    <w:rsid w:val="00FE2E4C"/>
    <w:rsid w:val="00FE74D6"/>
    <w:rsid w:val="6A096E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485A"/>
  <w15:docId w15:val="{964E9264-78EC-47D6-A6CC-536B435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table" w:styleId="PlainTable3">
    <w:name w:val="Plain Table 3"/>
    <w:basedOn w:val="TableNormal"/>
    <w:uiPriority w:val="43"/>
    <w:rsid w:val="00154134"/>
    <w:pPr>
      <w:spacing w:after="0" w:line="240" w:lineRule="auto"/>
    </w:pPr>
    <w:tblPr>
      <w:tblStyleRowBandSize w:val="1"/>
      <w:tblStyleColBandSize w:val="1"/>
    </w:tblPr>
    <w:tblStylePr w:type="firstRow">
      <w:rPr>
        <w:b/>
        <w:bCs/>
        <w:caps/>
      </w:rPr>
      <w:tblPr/>
      <w:tcPr>
        <w:tcBorders>
          <w:bottom w:val="single" w:sz="4" w:space="0" w:color="95959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5959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54134"/>
    <w:pPr>
      <w:spacing w:after="0" w:line="240" w:lineRule="auto"/>
    </w:pPr>
    <w:tblPr>
      <w:tblStyleRowBandSize w:val="1"/>
      <w:tblStyleColBandSize w:val="1"/>
      <w:tblBorders>
        <w:top w:val="single" w:sz="4" w:space="0" w:color="959595" w:themeColor="text1" w:themeTint="80"/>
        <w:bottom w:val="single" w:sz="4" w:space="0" w:color="959595" w:themeColor="text1" w:themeTint="80"/>
      </w:tblBorders>
    </w:tblPr>
    <w:tblStylePr w:type="firstRow">
      <w:rPr>
        <w:b/>
        <w:bCs/>
      </w:rPr>
      <w:tblPr/>
      <w:tcPr>
        <w:tcBorders>
          <w:bottom w:val="single" w:sz="4" w:space="0" w:color="959595" w:themeColor="text1" w:themeTint="80"/>
        </w:tcBorders>
      </w:tcPr>
    </w:tblStylePr>
    <w:tblStylePr w:type="lastRow">
      <w:rPr>
        <w:b/>
        <w:bCs/>
      </w:rPr>
      <w:tblPr/>
      <w:tcPr>
        <w:tcBorders>
          <w:top w:val="single" w:sz="4" w:space="0" w:color="959595" w:themeColor="text1" w:themeTint="80"/>
        </w:tcBorders>
      </w:tcPr>
    </w:tblStylePr>
    <w:tblStylePr w:type="firstCol">
      <w:rPr>
        <w:b/>
        <w:bCs/>
      </w:rPr>
    </w:tblStylePr>
    <w:tblStylePr w:type="lastCol">
      <w:rPr>
        <w:b/>
        <w:bCs/>
      </w:rPr>
    </w:tblStylePr>
    <w:tblStylePr w:type="band1Vert">
      <w:tblPr/>
      <w:tcPr>
        <w:tcBorders>
          <w:left w:val="single" w:sz="4" w:space="0" w:color="959595" w:themeColor="text1" w:themeTint="80"/>
          <w:right w:val="single" w:sz="4" w:space="0" w:color="959595" w:themeColor="text1" w:themeTint="80"/>
        </w:tcBorders>
      </w:tcPr>
    </w:tblStylePr>
    <w:tblStylePr w:type="band2Vert">
      <w:tblPr/>
      <w:tcPr>
        <w:tcBorders>
          <w:left w:val="single" w:sz="4" w:space="0" w:color="959595" w:themeColor="text1" w:themeTint="80"/>
          <w:right w:val="single" w:sz="4" w:space="0" w:color="959595" w:themeColor="text1" w:themeTint="80"/>
        </w:tcBorders>
      </w:tcPr>
    </w:tblStylePr>
    <w:tblStylePr w:type="band1Horz">
      <w:tblPr/>
      <w:tcPr>
        <w:tcBorders>
          <w:top w:val="single" w:sz="4" w:space="0" w:color="959595" w:themeColor="text1" w:themeTint="80"/>
          <w:bottom w:val="single" w:sz="4" w:space="0" w:color="959595" w:themeColor="text1" w:themeTint="80"/>
        </w:tcBorders>
      </w:tcPr>
    </w:tblStylePr>
  </w:style>
  <w:style w:type="character" w:customStyle="1" w:styleId="gaig">
    <w:name w:val="_gaig"/>
    <w:basedOn w:val="DefaultParagraphFont"/>
    <w:rsid w:val="00383B97"/>
  </w:style>
  <w:style w:type="paragraph" w:styleId="Header">
    <w:name w:val="header"/>
    <w:basedOn w:val="Normal"/>
    <w:link w:val="HeaderChar"/>
    <w:uiPriority w:val="99"/>
    <w:semiHidden/>
    <w:unhideWhenUsed/>
    <w:rsid w:val="00DA42B1"/>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DA42B1"/>
  </w:style>
  <w:style w:type="paragraph" w:styleId="Footer">
    <w:name w:val="footer"/>
    <w:basedOn w:val="Normal"/>
    <w:link w:val="FooterChar"/>
    <w:uiPriority w:val="99"/>
    <w:semiHidden/>
    <w:unhideWhenUsed/>
    <w:rsid w:val="00DA42B1"/>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DA42B1"/>
  </w:style>
  <w:style w:type="character" w:customStyle="1" w:styleId="apple-converted-space">
    <w:name w:val="apple-converted-space"/>
    <w:basedOn w:val="DefaultParagraphFont"/>
    <w:rsid w:val="00890E3D"/>
  </w:style>
  <w:style w:type="character" w:styleId="Hyperlink">
    <w:name w:val="Hyperlink"/>
    <w:basedOn w:val="DefaultParagraphFont"/>
    <w:uiPriority w:val="99"/>
    <w:unhideWhenUsed/>
    <w:rsid w:val="00DB7E56"/>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878">
      <w:bodyDiv w:val="1"/>
      <w:marLeft w:val="0"/>
      <w:marRight w:val="0"/>
      <w:marTop w:val="0"/>
      <w:marBottom w:val="0"/>
      <w:divBdr>
        <w:top w:val="none" w:sz="0" w:space="0" w:color="auto"/>
        <w:left w:val="none" w:sz="0" w:space="0" w:color="auto"/>
        <w:bottom w:val="none" w:sz="0" w:space="0" w:color="auto"/>
        <w:right w:val="none" w:sz="0" w:space="0" w:color="auto"/>
      </w:divBdr>
    </w:div>
    <w:div w:id="24793936">
      <w:bodyDiv w:val="1"/>
      <w:marLeft w:val="0"/>
      <w:marRight w:val="0"/>
      <w:marTop w:val="0"/>
      <w:marBottom w:val="0"/>
      <w:divBdr>
        <w:top w:val="none" w:sz="0" w:space="0" w:color="auto"/>
        <w:left w:val="none" w:sz="0" w:space="0" w:color="auto"/>
        <w:bottom w:val="none" w:sz="0" w:space="0" w:color="auto"/>
        <w:right w:val="none" w:sz="0" w:space="0" w:color="auto"/>
      </w:divBdr>
    </w:div>
    <w:div w:id="29231382">
      <w:bodyDiv w:val="1"/>
      <w:marLeft w:val="0"/>
      <w:marRight w:val="0"/>
      <w:marTop w:val="0"/>
      <w:marBottom w:val="0"/>
      <w:divBdr>
        <w:top w:val="none" w:sz="0" w:space="0" w:color="auto"/>
        <w:left w:val="none" w:sz="0" w:space="0" w:color="auto"/>
        <w:bottom w:val="none" w:sz="0" w:space="0" w:color="auto"/>
        <w:right w:val="none" w:sz="0" w:space="0" w:color="auto"/>
      </w:divBdr>
    </w:div>
    <w:div w:id="34043675">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282660">
      <w:bodyDiv w:val="1"/>
      <w:marLeft w:val="0"/>
      <w:marRight w:val="0"/>
      <w:marTop w:val="0"/>
      <w:marBottom w:val="0"/>
      <w:divBdr>
        <w:top w:val="none" w:sz="0" w:space="0" w:color="auto"/>
        <w:left w:val="none" w:sz="0" w:space="0" w:color="auto"/>
        <w:bottom w:val="none" w:sz="0" w:space="0" w:color="auto"/>
        <w:right w:val="none" w:sz="0" w:space="0" w:color="auto"/>
      </w:divBdr>
    </w:div>
    <w:div w:id="97721839">
      <w:bodyDiv w:val="1"/>
      <w:marLeft w:val="0"/>
      <w:marRight w:val="0"/>
      <w:marTop w:val="0"/>
      <w:marBottom w:val="0"/>
      <w:divBdr>
        <w:top w:val="none" w:sz="0" w:space="0" w:color="auto"/>
        <w:left w:val="none" w:sz="0" w:space="0" w:color="auto"/>
        <w:bottom w:val="none" w:sz="0" w:space="0" w:color="auto"/>
        <w:right w:val="none" w:sz="0" w:space="0" w:color="auto"/>
      </w:divBdr>
    </w:div>
    <w:div w:id="98987604">
      <w:bodyDiv w:val="1"/>
      <w:marLeft w:val="0"/>
      <w:marRight w:val="0"/>
      <w:marTop w:val="0"/>
      <w:marBottom w:val="0"/>
      <w:divBdr>
        <w:top w:val="none" w:sz="0" w:space="0" w:color="auto"/>
        <w:left w:val="none" w:sz="0" w:space="0" w:color="auto"/>
        <w:bottom w:val="none" w:sz="0" w:space="0" w:color="auto"/>
        <w:right w:val="none" w:sz="0" w:space="0" w:color="auto"/>
      </w:divBdr>
    </w:div>
    <w:div w:id="102464275">
      <w:bodyDiv w:val="1"/>
      <w:marLeft w:val="0"/>
      <w:marRight w:val="0"/>
      <w:marTop w:val="0"/>
      <w:marBottom w:val="0"/>
      <w:divBdr>
        <w:top w:val="none" w:sz="0" w:space="0" w:color="auto"/>
        <w:left w:val="none" w:sz="0" w:space="0" w:color="auto"/>
        <w:bottom w:val="none" w:sz="0" w:space="0" w:color="auto"/>
        <w:right w:val="none" w:sz="0" w:space="0" w:color="auto"/>
      </w:divBdr>
    </w:div>
    <w:div w:id="129522087">
      <w:bodyDiv w:val="1"/>
      <w:marLeft w:val="0"/>
      <w:marRight w:val="0"/>
      <w:marTop w:val="0"/>
      <w:marBottom w:val="0"/>
      <w:divBdr>
        <w:top w:val="none" w:sz="0" w:space="0" w:color="auto"/>
        <w:left w:val="none" w:sz="0" w:space="0" w:color="auto"/>
        <w:bottom w:val="none" w:sz="0" w:space="0" w:color="auto"/>
        <w:right w:val="none" w:sz="0" w:space="0" w:color="auto"/>
      </w:divBdr>
    </w:div>
    <w:div w:id="134226970">
      <w:bodyDiv w:val="1"/>
      <w:marLeft w:val="0"/>
      <w:marRight w:val="0"/>
      <w:marTop w:val="0"/>
      <w:marBottom w:val="0"/>
      <w:divBdr>
        <w:top w:val="none" w:sz="0" w:space="0" w:color="auto"/>
        <w:left w:val="none" w:sz="0" w:space="0" w:color="auto"/>
        <w:bottom w:val="none" w:sz="0" w:space="0" w:color="auto"/>
        <w:right w:val="none" w:sz="0" w:space="0" w:color="auto"/>
      </w:divBdr>
    </w:div>
    <w:div w:id="146672193">
      <w:bodyDiv w:val="1"/>
      <w:marLeft w:val="0"/>
      <w:marRight w:val="0"/>
      <w:marTop w:val="0"/>
      <w:marBottom w:val="0"/>
      <w:divBdr>
        <w:top w:val="none" w:sz="0" w:space="0" w:color="auto"/>
        <w:left w:val="none" w:sz="0" w:space="0" w:color="auto"/>
        <w:bottom w:val="none" w:sz="0" w:space="0" w:color="auto"/>
        <w:right w:val="none" w:sz="0" w:space="0" w:color="auto"/>
      </w:divBdr>
    </w:div>
    <w:div w:id="153449123">
      <w:bodyDiv w:val="1"/>
      <w:marLeft w:val="0"/>
      <w:marRight w:val="0"/>
      <w:marTop w:val="0"/>
      <w:marBottom w:val="0"/>
      <w:divBdr>
        <w:top w:val="none" w:sz="0" w:space="0" w:color="auto"/>
        <w:left w:val="none" w:sz="0" w:space="0" w:color="auto"/>
        <w:bottom w:val="none" w:sz="0" w:space="0" w:color="auto"/>
        <w:right w:val="none" w:sz="0" w:space="0" w:color="auto"/>
      </w:divBdr>
    </w:div>
    <w:div w:id="202984803">
      <w:bodyDiv w:val="1"/>
      <w:marLeft w:val="0"/>
      <w:marRight w:val="0"/>
      <w:marTop w:val="0"/>
      <w:marBottom w:val="0"/>
      <w:divBdr>
        <w:top w:val="none" w:sz="0" w:space="0" w:color="auto"/>
        <w:left w:val="none" w:sz="0" w:space="0" w:color="auto"/>
        <w:bottom w:val="none" w:sz="0" w:space="0" w:color="auto"/>
        <w:right w:val="none" w:sz="0" w:space="0" w:color="auto"/>
      </w:divBdr>
      <w:divsChild>
        <w:div w:id="2118937995">
          <w:marLeft w:val="0"/>
          <w:marRight w:val="0"/>
          <w:marTop w:val="0"/>
          <w:marBottom w:val="0"/>
          <w:divBdr>
            <w:top w:val="none" w:sz="0" w:space="0" w:color="auto"/>
            <w:left w:val="none" w:sz="0" w:space="0" w:color="auto"/>
            <w:bottom w:val="none" w:sz="0" w:space="0" w:color="auto"/>
            <w:right w:val="none" w:sz="0" w:space="0" w:color="auto"/>
          </w:divBdr>
        </w:div>
      </w:divsChild>
    </w:div>
    <w:div w:id="234902258">
      <w:bodyDiv w:val="1"/>
      <w:marLeft w:val="0"/>
      <w:marRight w:val="0"/>
      <w:marTop w:val="0"/>
      <w:marBottom w:val="0"/>
      <w:divBdr>
        <w:top w:val="none" w:sz="0" w:space="0" w:color="auto"/>
        <w:left w:val="none" w:sz="0" w:space="0" w:color="auto"/>
        <w:bottom w:val="none" w:sz="0" w:space="0" w:color="auto"/>
        <w:right w:val="none" w:sz="0" w:space="0" w:color="auto"/>
      </w:divBdr>
    </w:div>
    <w:div w:id="242184828">
      <w:bodyDiv w:val="1"/>
      <w:marLeft w:val="0"/>
      <w:marRight w:val="0"/>
      <w:marTop w:val="0"/>
      <w:marBottom w:val="0"/>
      <w:divBdr>
        <w:top w:val="none" w:sz="0" w:space="0" w:color="auto"/>
        <w:left w:val="none" w:sz="0" w:space="0" w:color="auto"/>
        <w:bottom w:val="none" w:sz="0" w:space="0" w:color="auto"/>
        <w:right w:val="none" w:sz="0" w:space="0" w:color="auto"/>
      </w:divBdr>
    </w:div>
    <w:div w:id="246380287">
      <w:bodyDiv w:val="1"/>
      <w:marLeft w:val="0"/>
      <w:marRight w:val="0"/>
      <w:marTop w:val="0"/>
      <w:marBottom w:val="0"/>
      <w:divBdr>
        <w:top w:val="none" w:sz="0" w:space="0" w:color="auto"/>
        <w:left w:val="none" w:sz="0" w:space="0" w:color="auto"/>
        <w:bottom w:val="none" w:sz="0" w:space="0" w:color="auto"/>
        <w:right w:val="none" w:sz="0" w:space="0" w:color="auto"/>
      </w:divBdr>
    </w:div>
    <w:div w:id="250235690">
      <w:bodyDiv w:val="1"/>
      <w:marLeft w:val="0"/>
      <w:marRight w:val="0"/>
      <w:marTop w:val="0"/>
      <w:marBottom w:val="0"/>
      <w:divBdr>
        <w:top w:val="none" w:sz="0" w:space="0" w:color="auto"/>
        <w:left w:val="none" w:sz="0" w:space="0" w:color="auto"/>
        <w:bottom w:val="none" w:sz="0" w:space="0" w:color="auto"/>
        <w:right w:val="none" w:sz="0" w:space="0" w:color="auto"/>
      </w:divBdr>
    </w:div>
    <w:div w:id="261843034">
      <w:bodyDiv w:val="1"/>
      <w:marLeft w:val="0"/>
      <w:marRight w:val="0"/>
      <w:marTop w:val="0"/>
      <w:marBottom w:val="0"/>
      <w:divBdr>
        <w:top w:val="none" w:sz="0" w:space="0" w:color="auto"/>
        <w:left w:val="none" w:sz="0" w:space="0" w:color="auto"/>
        <w:bottom w:val="none" w:sz="0" w:space="0" w:color="auto"/>
        <w:right w:val="none" w:sz="0" w:space="0" w:color="auto"/>
      </w:divBdr>
    </w:div>
    <w:div w:id="272060058">
      <w:bodyDiv w:val="1"/>
      <w:marLeft w:val="0"/>
      <w:marRight w:val="0"/>
      <w:marTop w:val="0"/>
      <w:marBottom w:val="0"/>
      <w:divBdr>
        <w:top w:val="none" w:sz="0" w:space="0" w:color="auto"/>
        <w:left w:val="none" w:sz="0" w:space="0" w:color="auto"/>
        <w:bottom w:val="none" w:sz="0" w:space="0" w:color="auto"/>
        <w:right w:val="none" w:sz="0" w:space="0" w:color="auto"/>
      </w:divBdr>
    </w:div>
    <w:div w:id="284702034">
      <w:bodyDiv w:val="1"/>
      <w:marLeft w:val="0"/>
      <w:marRight w:val="0"/>
      <w:marTop w:val="0"/>
      <w:marBottom w:val="0"/>
      <w:divBdr>
        <w:top w:val="none" w:sz="0" w:space="0" w:color="auto"/>
        <w:left w:val="none" w:sz="0" w:space="0" w:color="auto"/>
        <w:bottom w:val="none" w:sz="0" w:space="0" w:color="auto"/>
        <w:right w:val="none" w:sz="0" w:space="0" w:color="auto"/>
      </w:divBdr>
    </w:div>
    <w:div w:id="353269002">
      <w:bodyDiv w:val="1"/>
      <w:marLeft w:val="0"/>
      <w:marRight w:val="0"/>
      <w:marTop w:val="0"/>
      <w:marBottom w:val="0"/>
      <w:divBdr>
        <w:top w:val="none" w:sz="0" w:space="0" w:color="auto"/>
        <w:left w:val="none" w:sz="0" w:space="0" w:color="auto"/>
        <w:bottom w:val="none" w:sz="0" w:space="0" w:color="auto"/>
        <w:right w:val="none" w:sz="0" w:space="0" w:color="auto"/>
      </w:divBdr>
    </w:div>
    <w:div w:id="370349876">
      <w:bodyDiv w:val="1"/>
      <w:marLeft w:val="0"/>
      <w:marRight w:val="0"/>
      <w:marTop w:val="0"/>
      <w:marBottom w:val="0"/>
      <w:divBdr>
        <w:top w:val="none" w:sz="0" w:space="0" w:color="auto"/>
        <w:left w:val="none" w:sz="0" w:space="0" w:color="auto"/>
        <w:bottom w:val="none" w:sz="0" w:space="0" w:color="auto"/>
        <w:right w:val="none" w:sz="0" w:space="0" w:color="auto"/>
      </w:divBdr>
    </w:div>
    <w:div w:id="371265975">
      <w:bodyDiv w:val="1"/>
      <w:marLeft w:val="0"/>
      <w:marRight w:val="0"/>
      <w:marTop w:val="0"/>
      <w:marBottom w:val="0"/>
      <w:divBdr>
        <w:top w:val="none" w:sz="0" w:space="0" w:color="auto"/>
        <w:left w:val="none" w:sz="0" w:space="0" w:color="auto"/>
        <w:bottom w:val="none" w:sz="0" w:space="0" w:color="auto"/>
        <w:right w:val="none" w:sz="0" w:space="0" w:color="auto"/>
      </w:divBdr>
    </w:div>
    <w:div w:id="371732851">
      <w:bodyDiv w:val="1"/>
      <w:marLeft w:val="0"/>
      <w:marRight w:val="0"/>
      <w:marTop w:val="0"/>
      <w:marBottom w:val="0"/>
      <w:divBdr>
        <w:top w:val="none" w:sz="0" w:space="0" w:color="auto"/>
        <w:left w:val="none" w:sz="0" w:space="0" w:color="auto"/>
        <w:bottom w:val="none" w:sz="0" w:space="0" w:color="auto"/>
        <w:right w:val="none" w:sz="0" w:space="0" w:color="auto"/>
      </w:divBdr>
    </w:div>
    <w:div w:id="381949960">
      <w:bodyDiv w:val="1"/>
      <w:marLeft w:val="0"/>
      <w:marRight w:val="0"/>
      <w:marTop w:val="0"/>
      <w:marBottom w:val="0"/>
      <w:divBdr>
        <w:top w:val="none" w:sz="0" w:space="0" w:color="auto"/>
        <w:left w:val="none" w:sz="0" w:space="0" w:color="auto"/>
        <w:bottom w:val="none" w:sz="0" w:space="0" w:color="auto"/>
        <w:right w:val="none" w:sz="0" w:space="0" w:color="auto"/>
      </w:divBdr>
    </w:div>
    <w:div w:id="433525337">
      <w:bodyDiv w:val="1"/>
      <w:marLeft w:val="0"/>
      <w:marRight w:val="0"/>
      <w:marTop w:val="0"/>
      <w:marBottom w:val="0"/>
      <w:divBdr>
        <w:top w:val="none" w:sz="0" w:space="0" w:color="auto"/>
        <w:left w:val="none" w:sz="0" w:space="0" w:color="auto"/>
        <w:bottom w:val="none" w:sz="0" w:space="0" w:color="auto"/>
        <w:right w:val="none" w:sz="0" w:space="0" w:color="auto"/>
      </w:divBdr>
    </w:div>
    <w:div w:id="436995766">
      <w:bodyDiv w:val="1"/>
      <w:marLeft w:val="0"/>
      <w:marRight w:val="0"/>
      <w:marTop w:val="0"/>
      <w:marBottom w:val="0"/>
      <w:divBdr>
        <w:top w:val="none" w:sz="0" w:space="0" w:color="auto"/>
        <w:left w:val="none" w:sz="0" w:space="0" w:color="auto"/>
        <w:bottom w:val="none" w:sz="0" w:space="0" w:color="auto"/>
        <w:right w:val="none" w:sz="0" w:space="0" w:color="auto"/>
      </w:divBdr>
    </w:div>
    <w:div w:id="451942778">
      <w:bodyDiv w:val="1"/>
      <w:marLeft w:val="0"/>
      <w:marRight w:val="0"/>
      <w:marTop w:val="0"/>
      <w:marBottom w:val="0"/>
      <w:divBdr>
        <w:top w:val="none" w:sz="0" w:space="0" w:color="auto"/>
        <w:left w:val="none" w:sz="0" w:space="0" w:color="auto"/>
        <w:bottom w:val="none" w:sz="0" w:space="0" w:color="auto"/>
        <w:right w:val="none" w:sz="0" w:space="0" w:color="auto"/>
      </w:divBdr>
    </w:div>
    <w:div w:id="470287474">
      <w:bodyDiv w:val="1"/>
      <w:marLeft w:val="0"/>
      <w:marRight w:val="0"/>
      <w:marTop w:val="0"/>
      <w:marBottom w:val="0"/>
      <w:divBdr>
        <w:top w:val="none" w:sz="0" w:space="0" w:color="auto"/>
        <w:left w:val="none" w:sz="0" w:space="0" w:color="auto"/>
        <w:bottom w:val="none" w:sz="0" w:space="0" w:color="auto"/>
        <w:right w:val="none" w:sz="0" w:space="0" w:color="auto"/>
      </w:divBdr>
    </w:div>
    <w:div w:id="477695697">
      <w:bodyDiv w:val="1"/>
      <w:marLeft w:val="0"/>
      <w:marRight w:val="0"/>
      <w:marTop w:val="0"/>
      <w:marBottom w:val="0"/>
      <w:divBdr>
        <w:top w:val="none" w:sz="0" w:space="0" w:color="auto"/>
        <w:left w:val="none" w:sz="0" w:space="0" w:color="auto"/>
        <w:bottom w:val="none" w:sz="0" w:space="0" w:color="auto"/>
        <w:right w:val="none" w:sz="0" w:space="0" w:color="auto"/>
      </w:divBdr>
    </w:div>
    <w:div w:id="523330289">
      <w:bodyDiv w:val="1"/>
      <w:marLeft w:val="0"/>
      <w:marRight w:val="0"/>
      <w:marTop w:val="0"/>
      <w:marBottom w:val="0"/>
      <w:divBdr>
        <w:top w:val="none" w:sz="0" w:space="0" w:color="auto"/>
        <w:left w:val="none" w:sz="0" w:space="0" w:color="auto"/>
        <w:bottom w:val="none" w:sz="0" w:space="0" w:color="auto"/>
        <w:right w:val="none" w:sz="0" w:space="0" w:color="auto"/>
      </w:divBdr>
    </w:div>
    <w:div w:id="541405383">
      <w:bodyDiv w:val="1"/>
      <w:marLeft w:val="0"/>
      <w:marRight w:val="0"/>
      <w:marTop w:val="0"/>
      <w:marBottom w:val="0"/>
      <w:divBdr>
        <w:top w:val="none" w:sz="0" w:space="0" w:color="auto"/>
        <w:left w:val="none" w:sz="0" w:space="0" w:color="auto"/>
        <w:bottom w:val="none" w:sz="0" w:space="0" w:color="auto"/>
        <w:right w:val="none" w:sz="0" w:space="0" w:color="auto"/>
      </w:divBdr>
    </w:div>
    <w:div w:id="577833927">
      <w:bodyDiv w:val="1"/>
      <w:marLeft w:val="0"/>
      <w:marRight w:val="0"/>
      <w:marTop w:val="0"/>
      <w:marBottom w:val="0"/>
      <w:divBdr>
        <w:top w:val="none" w:sz="0" w:space="0" w:color="auto"/>
        <w:left w:val="none" w:sz="0" w:space="0" w:color="auto"/>
        <w:bottom w:val="none" w:sz="0" w:space="0" w:color="auto"/>
        <w:right w:val="none" w:sz="0" w:space="0" w:color="auto"/>
      </w:divBdr>
    </w:div>
    <w:div w:id="605499394">
      <w:bodyDiv w:val="1"/>
      <w:marLeft w:val="0"/>
      <w:marRight w:val="0"/>
      <w:marTop w:val="0"/>
      <w:marBottom w:val="0"/>
      <w:divBdr>
        <w:top w:val="none" w:sz="0" w:space="0" w:color="auto"/>
        <w:left w:val="none" w:sz="0" w:space="0" w:color="auto"/>
        <w:bottom w:val="none" w:sz="0" w:space="0" w:color="auto"/>
        <w:right w:val="none" w:sz="0" w:space="0" w:color="auto"/>
      </w:divBdr>
    </w:div>
    <w:div w:id="623660297">
      <w:bodyDiv w:val="1"/>
      <w:marLeft w:val="0"/>
      <w:marRight w:val="0"/>
      <w:marTop w:val="0"/>
      <w:marBottom w:val="0"/>
      <w:divBdr>
        <w:top w:val="none" w:sz="0" w:space="0" w:color="auto"/>
        <w:left w:val="none" w:sz="0" w:space="0" w:color="auto"/>
        <w:bottom w:val="none" w:sz="0" w:space="0" w:color="auto"/>
        <w:right w:val="none" w:sz="0" w:space="0" w:color="auto"/>
      </w:divBdr>
    </w:div>
    <w:div w:id="63768783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9309796">
      <w:bodyDiv w:val="1"/>
      <w:marLeft w:val="0"/>
      <w:marRight w:val="0"/>
      <w:marTop w:val="0"/>
      <w:marBottom w:val="0"/>
      <w:divBdr>
        <w:top w:val="none" w:sz="0" w:space="0" w:color="auto"/>
        <w:left w:val="none" w:sz="0" w:space="0" w:color="auto"/>
        <w:bottom w:val="none" w:sz="0" w:space="0" w:color="auto"/>
        <w:right w:val="none" w:sz="0" w:space="0" w:color="auto"/>
      </w:divBdr>
    </w:div>
    <w:div w:id="683939808">
      <w:bodyDiv w:val="1"/>
      <w:marLeft w:val="0"/>
      <w:marRight w:val="0"/>
      <w:marTop w:val="0"/>
      <w:marBottom w:val="0"/>
      <w:divBdr>
        <w:top w:val="none" w:sz="0" w:space="0" w:color="auto"/>
        <w:left w:val="none" w:sz="0" w:space="0" w:color="auto"/>
        <w:bottom w:val="none" w:sz="0" w:space="0" w:color="auto"/>
        <w:right w:val="none" w:sz="0" w:space="0" w:color="auto"/>
      </w:divBdr>
    </w:div>
    <w:div w:id="702097752">
      <w:bodyDiv w:val="1"/>
      <w:marLeft w:val="0"/>
      <w:marRight w:val="0"/>
      <w:marTop w:val="0"/>
      <w:marBottom w:val="0"/>
      <w:divBdr>
        <w:top w:val="none" w:sz="0" w:space="0" w:color="auto"/>
        <w:left w:val="none" w:sz="0" w:space="0" w:color="auto"/>
        <w:bottom w:val="none" w:sz="0" w:space="0" w:color="auto"/>
        <w:right w:val="none" w:sz="0" w:space="0" w:color="auto"/>
      </w:divBdr>
    </w:div>
    <w:div w:id="722102964">
      <w:bodyDiv w:val="1"/>
      <w:marLeft w:val="0"/>
      <w:marRight w:val="0"/>
      <w:marTop w:val="0"/>
      <w:marBottom w:val="0"/>
      <w:divBdr>
        <w:top w:val="none" w:sz="0" w:space="0" w:color="auto"/>
        <w:left w:val="none" w:sz="0" w:space="0" w:color="auto"/>
        <w:bottom w:val="none" w:sz="0" w:space="0" w:color="auto"/>
        <w:right w:val="none" w:sz="0" w:space="0" w:color="auto"/>
      </w:divBdr>
    </w:div>
    <w:div w:id="775061044">
      <w:bodyDiv w:val="1"/>
      <w:marLeft w:val="0"/>
      <w:marRight w:val="0"/>
      <w:marTop w:val="0"/>
      <w:marBottom w:val="0"/>
      <w:divBdr>
        <w:top w:val="none" w:sz="0" w:space="0" w:color="auto"/>
        <w:left w:val="none" w:sz="0" w:space="0" w:color="auto"/>
        <w:bottom w:val="none" w:sz="0" w:space="0" w:color="auto"/>
        <w:right w:val="none" w:sz="0" w:space="0" w:color="auto"/>
      </w:divBdr>
    </w:div>
    <w:div w:id="804474037">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888111004">
      <w:bodyDiv w:val="1"/>
      <w:marLeft w:val="0"/>
      <w:marRight w:val="0"/>
      <w:marTop w:val="0"/>
      <w:marBottom w:val="0"/>
      <w:divBdr>
        <w:top w:val="none" w:sz="0" w:space="0" w:color="auto"/>
        <w:left w:val="none" w:sz="0" w:space="0" w:color="auto"/>
        <w:bottom w:val="none" w:sz="0" w:space="0" w:color="auto"/>
        <w:right w:val="none" w:sz="0" w:space="0" w:color="auto"/>
      </w:divBdr>
    </w:div>
    <w:div w:id="919872103">
      <w:bodyDiv w:val="1"/>
      <w:marLeft w:val="0"/>
      <w:marRight w:val="0"/>
      <w:marTop w:val="0"/>
      <w:marBottom w:val="0"/>
      <w:divBdr>
        <w:top w:val="none" w:sz="0" w:space="0" w:color="auto"/>
        <w:left w:val="none" w:sz="0" w:space="0" w:color="auto"/>
        <w:bottom w:val="none" w:sz="0" w:space="0" w:color="auto"/>
        <w:right w:val="none" w:sz="0" w:space="0" w:color="auto"/>
      </w:divBdr>
    </w:div>
    <w:div w:id="926811638">
      <w:bodyDiv w:val="1"/>
      <w:marLeft w:val="0"/>
      <w:marRight w:val="0"/>
      <w:marTop w:val="0"/>
      <w:marBottom w:val="0"/>
      <w:divBdr>
        <w:top w:val="none" w:sz="0" w:space="0" w:color="auto"/>
        <w:left w:val="none" w:sz="0" w:space="0" w:color="auto"/>
        <w:bottom w:val="none" w:sz="0" w:space="0" w:color="auto"/>
        <w:right w:val="none" w:sz="0" w:space="0" w:color="auto"/>
      </w:divBdr>
    </w:div>
    <w:div w:id="992105541">
      <w:bodyDiv w:val="1"/>
      <w:marLeft w:val="0"/>
      <w:marRight w:val="0"/>
      <w:marTop w:val="0"/>
      <w:marBottom w:val="0"/>
      <w:divBdr>
        <w:top w:val="none" w:sz="0" w:space="0" w:color="auto"/>
        <w:left w:val="none" w:sz="0" w:space="0" w:color="auto"/>
        <w:bottom w:val="none" w:sz="0" w:space="0" w:color="auto"/>
        <w:right w:val="none" w:sz="0" w:space="0" w:color="auto"/>
      </w:divBdr>
    </w:div>
    <w:div w:id="99368417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39622852">
      <w:bodyDiv w:val="1"/>
      <w:marLeft w:val="0"/>
      <w:marRight w:val="0"/>
      <w:marTop w:val="0"/>
      <w:marBottom w:val="0"/>
      <w:divBdr>
        <w:top w:val="none" w:sz="0" w:space="0" w:color="auto"/>
        <w:left w:val="none" w:sz="0" w:space="0" w:color="auto"/>
        <w:bottom w:val="none" w:sz="0" w:space="0" w:color="auto"/>
        <w:right w:val="none" w:sz="0" w:space="0" w:color="auto"/>
      </w:divBdr>
    </w:div>
    <w:div w:id="1043141655">
      <w:bodyDiv w:val="1"/>
      <w:marLeft w:val="0"/>
      <w:marRight w:val="0"/>
      <w:marTop w:val="0"/>
      <w:marBottom w:val="0"/>
      <w:divBdr>
        <w:top w:val="none" w:sz="0" w:space="0" w:color="auto"/>
        <w:left w:val="none" w:sz="0" w:space="0" w:color="auto"/>
        <w:bottom w:val="none" w:sz="0" w:space="0" w:color="auto"/>
        <w:right w:val="none" w:sz="0" w:space="0" w:color="auto"/>
      </w:divBdr>
    </w:div>
    <w:div w:id="1048450666">
      <w:bodyDiv w:val="1"/>
      <w:marLeft w:val="0"/>
      <w:marRight w:val="0"/>
      <w:marTop w:val="0"/>
      <w:marBottom w:val="0"/>
      <w:divBdr>
        <w:top w:val="none" w:sz="0" w:space="0" w:color="auto"/>
        <w:left w:val="none" w:sz="0" w:space="0" w:color="auto"/>
        <w:bottom w:val="none" w:sz="0" w:space="0" w:color="auto"/>
        <w:right w:val="none" w:sz="0" w:space="0" w:color="auto"/>
      </w:divBdr>
    </w:div>
    <w:div w:id="1069230370">
      <w:bodyDiv w:val="1"/>
      <w:marLeft w:val="0"/>
      <w:marRight w:val="0"/>
      <w:marTop w:val="0"/>
      <w:marBottom w:val="0"/>
      <w:divBdr>
        <w:top w:val="none" w:sz="0" w:space="0" w:color="auto"/>
        <w:left w:val="none" w:sz="0" w:space="0" w:color="auto"/>
        <w:bottom w:val="none" w:sz="0" w:space="0" w:color="auto"/>
        <w:right w:val="none" w:sz="0" w:space="0" w:color="auto"/>
      </w:divBdr>
    </w:div>
    <w:div w:id="1080441060">
      <w:bodyDiv w:val="1"/>
      <w:marLeft w:val="0"/>
      <w:marRight w:val="0"/>
      <w:marTop w:val="0"/>
      <w:marBottom w:val="0"/>
      <w:divBdr>
        <w:top w:val="none" w:sz="0" w:space="0" w:color="auto"/>
        <w:left w:val="none" w:sz="0" w:space="0" w:color="auto"/>
        <w:bottom w:val="none" w:sz="0" w:space="0" w:color="auto"/>
        <w:right w:val="none" w:sz="0" w:space="0" w:color="auto"/>
      </w:divBdr>
      <w:divsChild>
        <w:div w:id="1165626293">
          <w:marLeft w:val="0"/>
          <w:marRight w:val="0"/>
          <w:marTop w:val="0"/>
          <w:marBottom w:val="0"/>
          <w:divBdr>
            <w:top w:val="none" w:sz="0" w:space="0" w:color="auto"/>
            <w:left w:val="none" w:sz="0" w:space="0" w:color="auto"/>
            <w:bottom w:val="none" w:sz="0" w:space="0" w:color="auto"/>
            <w:right w:val="none" w:sz="0" w:space="0" w:color="auto"/>
          </w:divBdr>
        </w:div>
        <w:div w:id="991256081">
          <w:marLeft w:val="0"/>
          <w:marRight w:val="0"/>
          <w:marTop w:val="0"/>
          <w:marBottom w:val="0"/>
          <w:divBdr>
            <w:top w:val="none" w:sz="0" w:space="0" w:color="auto"/>
            <w:left w:val="none" w:sz="0" w:space="0" w:color="auto"/>
            <w:bottom w:val="none" w:sz="0" w:space="0" w:color="auto"/>
            <w:right w:val="none" w:sz="0" w:space="0" w:color="auto"/>
          </w:divBdr>
        </w:div>
        <w:div w:id="1617636452">
          <w:marLeft w:val="0"/>
          <w:marRight w:val="0"/>
          <w:marTop w:val="0"/>
          <w:marBottom w:val="0"/>
          <w:divBdr>
            <w:top w:val="none" w:sz="0" w:space="0" w:color="auto"/>
            <w:left w:val="none" w:sz="0" w:space="0" w:color="auto"/>
            <w:bottom w:val="none" w:sz="0" w:space="0" w:color="auto"/>
            <w:right w:val="none" w:sz="0" w:space="0" w:color="auto"/>
          </w:divBdr>
        </w:div>
        <w:div w:id="390883340">
          <w:marLeft w:val="0"/>
          <w:marRight w:val="0"/>
          <w:marTop w:val="0"/>
          <w:marBottom w:val="0"/>
          <w:divBdr>
            <w:top w:val="none" w:sz="0" w:space="0" w:color="auto"/>
            <w:left w:val="none" w:sz="0" w:space="0" w:color="auto"/>
            <w:bottom w:val="none" w:sz="0" w:space="0" w:color="auto"/>
            <w:right w:val="none" w:sz="0" w:space="0" w:color="auto"/>
          </w:divBdr>
        </w:div>
        <w:div w:id="1224826424">
          <w:marLeft w:val="0"/>
          <w:marRight w:val="0"/>
          <w:marTop w:val="0"/>
          <w:marBottom w:val="0"/>
          <w:divBdr>
            <w:top w:val="none" w:sz="0" w:space="0" w:color="auto"/>
            <w:left w:val="none" w:sz="0" w:space="0" w:color="auto"/>
            <w:bottom w:val="none" w:sz="0" w:space="0" w:color="auto"/>
            <w:right w:val="none" w:sz="0" w:space="0" w:color="auto"/>
          </w:divBdr>
        </w:div>
        <w:div w:id="914054302">
          <w:marLeft w:val="0"/>
          <w:marRight w:val="0"/>
          <w:marTop w:val="0"/>
          <w:marBottom w:val="0"/>
          <w:divBdr>
            <w:top w:val="none" w:sz="0" w:space="0" w:color="auto"/>
            <w:left w:val="none" w:sz="0" w:space="0" w:color="auto"/>
            <w:bottom w:val="none" w:sz="0" w:space="0" w:color="auto"/>
            <w:right w:val="none" w:sz="0" w:space="0" w:color="auto"/>
          </w:divBdr>
        </w:div>
        <w:div w:id="947548503">
          <w:marLeft w:val="0"/>
          <w:marRight w:val="0"/>
          <w:marTop w:val="0"/>
          <w:marBottom w:val="0"/>
          <w:divBdr>
            <w:top w:val="none" w:sz="0" w:space="0" w:color="auto"/>
            <w:left w:val="none" w:sz="0" w:space="0" w:color="auto"/>
            <w:bottom w:val="none" w:sz="0" w:space="0" w:color="auto"/>
            <w:right w:val="none" w:sz="0" w:space="0" w:color="auto"/>
          </w:divBdr>
        </w:div>
        <w:div w:id="1353414141">
          <w:marLeft w:val="0"/>
          <w:marRight w:val="0"/>
          <w:marTop w:val="0"/>
          <w:marBottom w:val="0"/>
          <w:divBdr>
            <w:top w:val="none" w:sz="0" w:space="0" w:color="auto"/>
            <w:left w:val="none" w:sz="0" w:space="0" w:color="auto"/>
            <w:bottom w:val="none" w:sz="0" w:space="0" w:color="auto"/>
            <w:right w:val="none" w:sz="0" w:space="0" w:color="auto"/>
          </w:divBdr>
        </w:div>
        <w:div w:id="669329552">
          <w:marLeft w:val="0"/>
          <w:marRight w:val="0"/>
          <w:marTop w:val="0"/>
          <w:marBottom w:val="0"/>
          <w:divBdr>
            <w:top w:val="none" w:sz="0" w:space="0" w:color="auto"/>
            <w:left w:val="none" w:sz="0" w:space="0" w:color="auto"/>
            <w:bottom w:val="none" w:sz="0" w:space="0" w:color="auto"/>
            <w:right w:val="none" w:sz="0" w:space="0" w:color="auto"/>
          </w:divBdr>
        </w:div>
        <w:div w:id="760176129">
          <w:marLeft w:val="0"/>
          <w:marRight w:val="0"/>
          <w:marTop w:val="0"/>
          <w:marBottom w:val="0"/>
          <w:divBdr>
            <w:top w:val="none" w:sz="0" w:space="0" w:color="auto"/>
            <w:left w:val="none" w:sz="0" w:space="0" w:color="auto"/>
            <w:bottom w:val="none" w:sz="0" w:space="0" w:color="auto"/>
            <w:right w:val="none" w:sz="0" w:space="0" w:color="auto"/>
          </w:divBdr>
        </w:div>
        <w:div w:id="2110465654">
          <w:marLeft w:val="0"/>
          <w:marRight w:val="0"/>
          <w:marTop w:val="0"/>
          <w:marBottom w:val="0"/>
          <w:divBdr>
            <w:top w:val="none" w:sz="0" w:space="0" w:color="auto"/>
            <w:left w:val="none" w:sz="0" w:space="0" w:color="auto"/>
            <w:bottom w:val="none" w:sz="0" w:space="0" w:color="auto"/>
            <w:right w:val="none" w:sz="0" w:space="0" w:color="auto"/>
          </w:divBdr>
        </w:div>
        <w:div w:id="273440037">
          <w:marLeft w:val="0"/>
          <w:marRight w:val="0"/>
          <w:marTop w:val="0"/>
          <w:marBottom w:val="0"/>
          <w:divBdr>
            <w:top w:val="none" w:sz="0" w:space="0" w:color="auto"/>
            <w:left w:val="none" w:sz="0" w:space="0" w:color="auto"/>
            <w:bottom w:val="none" w:sz="0" w:space="0" w:color="auto"/>
            <w:right w:val="none" w:sz="0" w:space="0" w:color="auto"/>
          </w:divBdr>
        </w:div>
        <w:div w:id="1792044378">
          <w:marLeft w:val="0"/>
          <w:marRight w:val="0"/>
          <w:marTop w:val="0"/>
          <w:marBottom w:val="0"/>
          <w:divBdr>
            <w:top w:val="none" w:sz="0" w:space="0" w:color="auto"/>
            <w:left w:val="none" w:sz="0" w:space="0" w:color="auto"/>
            <w:bottom w:val="none" w:sz="0" w:space="0" w:color="auto"/>
            <w:right w:val="none" w:sz="0" w:space="0" w:color="auto"/>
          </w:divBdr>
        </w:div>
        <w:div w:id="787160789">
          <w:marLeft w:val="0"/>
          <w:marRight w:val="0"/>
          <w:marTop w:val="0"/>
          <w:marBottom w:val="0"/>
          <w:divBdr>
            <w:top w:val="none" w:sz="0" w:space="0" w:color="auto"/>
            <w:left w:val="none" w:sz="0" w:space="0" w:color="auto"/>
            <w:bottom w:val="none" w:sz="0" w:space="0" w:color="auto"/>
            <w:right w:val="none" w:sz="0" w:space="0" w:color="auto"/>
          </w:divBdr>
        </w:div>
        <w:div w:id="1414161043">
          <w:marLeft w:val="0"/>
          <w:marRight w:val="0"/>
          <w:marTop w:val="0"/>
          <w:marBottom w:val="0"/>
          <w:divBdr>
            <w:top w:val="none" w:sz="0" w:space="0" w:color="auto"/>
            <w:left w:val="none" w:sz="0" w:space="0" w:color="auto"/>
            <w:bottom w:val="none" w:sz="0" w:space="0" w:color="auto"/>
            <w:right w:val="none" w:sz="0" w:space="0" w:color="auto"/>
          </w:divBdr>
        </w:div>
        <w:div w:id="1259027151">
          <w:marLeft w:val="0"/>
          <w:marRight w:val="0"/>
          <w:marTop w:val="0"/>
          <w:marBottom w:val="0"/>
          <w:divBdr>
            <w:top w:val="none" w:sz="0" w:space="0" w:color="auto"/>
            <w:left w:val="none" w:sz="0" w:space="0" w:color="auto"/>
            <w:bottom w:val="none" w:sz="0" w:space="0" w:color="auto"/>
            <w:right w:val="none" w:sz="0" w:space="0" w:color="auto"/>
          </w:divBdr>
        </w:div>
        <w:div w:id="1004939561">
          <w:marLeft w:val="0"/>
          <w:marRight w:val="0"/>
          <w:marTop w:val="0"/>
          <w:marBottom w:val="0"/>
          <w:divBdr>
            <w:top w:val="none" w:sz="0" w:space="0" w:color="auto"/>
            <w:left w:val="none" w:sz="0" w:space="0" w:color="auto"/>
            <w:bottom w:val="none" w:sz="0" w:space="0" w:color="auto"/>
            <w:right w:val="none" w:sz="0" w:space="0" w:color="auto"/>
          </w:divBdr>
        </w:div>
        <w:div w:id="780607334">
          <w:marLeft w:val="0"/>
          <w:marRight w:val="0"/>
          <w:marTop w:val="0"/>
          <w:marBottom w:val="0"/>
          <w:divBdr>
            <w:top w:val="none" w:sz="0" w:space="0" w:color="auto"/>
            <w:left w:val="none" w:sz="0" w:space="0" w:color="auto"/>
            <w:bottom w:val="none" w:sz="0" w:space="0" w:color="auto"/>
            <w:right w:val="none" w:sz="0" w:space="0" w:color="auto"/>
          </w:divBdr>
        </w:div>
        <w:div w:id="175269613">
          <w:marLeft w:val="0"/>
          <w:marRight w:val="0"/>
          <w:marTop w:val="0"/>
          <w:marBottom w:val="0"/>
          <w:divBdr>
            <w:top w:val="none" w:sz="0" w:space="0" w:color="auto"/>
            <w:left w:val="none" w:sz="0" w:space="0" w:color="auto"/>
            <w:bottom w:val="none" w:sz="0" w:space="0" w:color="auto"/>
            <w:right w:val="none" w:sz="0" w:space="0" w:color="auto"/>
          </w:divBdr>
        </w:div>
        <w:div w:id="1043753920">
          <w:marLeft w:val="0"/>
          <w:marRight w:val="0"/>
          <w:marTop w:val="0"/>
          <w:marBottom w:val="0"/>
          <w:divBdr>
            <w:top w:val="none" w:sz="0" w:space="0" w:color="auto"/>
            <w:left w:val="none" w:sz="0" w:space="0" w:color="auto"/>
            <w:bottom w:val="none" w:sz="0" w:space="0" w:color="auto"/>
            <w:right w:val="none" w:sz="0" w:space="0" w:color="auto"/>
          </w:divBdr>
        </w:div>
        <w:div w:id="1097479524">
          <w:marLeft w:val="0"/>
          <w:marRight w:val="0"/>
          <w:marTop w:val="0"/>
          <w:marBottom w:val="0"/>
          <w:divBdr>
            <w:top w:val="none" w:sz="0" w:space="0" w:color="auto"/>
            <w:left w:val="none" w:sz="0" w:space="0" w:color="auto"/>
            <w:bottom w:val="none" w:sz="0" w:space="0" w:color="auto"/>
            <w:right w:val="none" w:sz="0" w:space="0" w:color="auto"/>
          </w:divBdr>
        </w:div>
        <w:div w:id="1608343400">
          <w:marLeft w:val="0"/>
          <w:marRight w:val="0"/>
          <w:marTop w:val="0"/>
          <w:marBottom w:val="0"/>
          <w:divBdr>
            <w:top w:val="none" w:sz="0" w:space="0" w:color="auto"/>
            <w:left w:val="none" w:sz="0" w:space="0" w:color="auto"/>
            <w:bottom w:val="none" w:sz="0" w:space="0" w:color="auto"/>
            <w:right w:val="none" w:sz="0" w:space="0" w:color="auto"/>
          </w:divBdr>
        </w:div>
        <w:div w:id="968047255">
          <w:marLeft w:val="0"/>
          <w:marRight w:val="0"/>
          <w:marTop w:val="0"/>
          <w:marBottom w:val="0"/>
          <w:divBdr>
            <w:top w:val="none" w:sz="0" w:space="0" w:color="auto"/>
            <w:left w:val="none" w:sz="0" w:space="0" w:color="auto"/>
            <w:bottom w:val="none" w:sz="0" w:space="0" w:color="auto"/>
            <w:right w:val="none" w:sz="0" w:space="0" w:color="auto"/>
          </w:divBdr>
        </w:div>
        <w:div w:id="1297445481">
          <w:marLeft w:val="0"/>
          <w:marRight w:val="0"/>
          <w:marTop w:val="0"/>
          <w:marBottom w:val="0"/>
          <w:divBdr>
            <w:top w:val="none" w:sz="0" w:space="0" w:color="auto"/>
            <w:left w:val="none" w:sz="0" w:space="0" w:color="auto"/>
            <w:bottom w:val="none" w:sz="0" w:space="0" w:color="auto"/>
            <w:right w:val="none" w:sz="0" w:space="0" w:color="auto"/>
          </w:divBdr>
        </w:div>
        <w:div w:id="1385177760">
          <w:marLeft w:val="0"/>
          <w:marRight w:val="0"/>
          <w:marTop w:val="0"/>
          <w:marBottom w:val="0"/>
          <w:divBdr>
            <w:top w:val="none" w:sz="0" w:space="0" w:color="auto"/>
            <w:left w:val="none" w:sz="0" w:space="0" w:color="auto"/>
            <w:bottom w:val="none" w:sz="0" w:space="0" w:color="auto"/>
            <w:right w:val="none" w:sz="0" w:space="0" w:color="auto"/>
          </w:divBdr>
        </w:div>
        <w:div w:id="1450902177">
          <w:marLeft w:val="0"/>
          <w:marRight w:val="0"/>
          <w:marTop w:val="0"/>
          <w:marBottom w:val="0"/>
          <w:divBdr>
            <w:top w:val="none" w:sz="0" w:space="0" w:color="auto"/>
            <w:left w:val="none" w:sz="0" w:space="0" w:color="auto"/>
            <w:bottom w:val="none" w:sz="0" w:space="0" w:color="auto"/>
            <w:right w:val="none" w:sz="0" w:space="0" w:color="auto"/>
          </w:divBdr>
        </w:div>
        <w:div w:id="1862892060">
          <w:marLeft w:val="0"/>
          <w:marRight w:val="0"/>
          <w:marTop w:val="0"/>
          <w:marBottom w:val="0"/>
          <w:divBdr>
            <w:top w:val="none" w:sz="0" w:space="0" w:color="auto"/>
            <w:left w:val="none" w:sz="0" w:space="0" w:color="auto"/>
            <w:bottom w:val="none" w:sz="0" w:space="0" w:color="auto"/>
            <w:right w:val="none" w:sz="0" w:space="0" w:color="auto"/>
          </w:divBdr>
        </w:div>
        <w:div w:id="514223693">
          <w:marLeft w:val="0"/>
          <w:marRight w:val="0"/>
          <w:marTop w:val="0"/>
          <w:marBottom w:val="0"/>
          <w:divBdr>
            <w:top w:val="none" w:sz="0" w:space="0" w:color="auto"/>
            <w:left w:val="none" w:sz="0" w:space="0" w:color="auto"/>
            <w:bottom w:val="none" w:sz="0" w:space="0" w:color="auto"/>
            <w:right w:val="none" w:sz="0" w:space="0" w:color="auto"/>
          </w:divBdr>
        </w:div>
        <w:div w:id="454713154">
          <w:marLeft w:val="0"/>
          <w:marRight w:val="0"/>
          <w:marTop w:val="0"/>
          <w:marBottom w:val="0"/>
          <w:divBdr>
            <w:top w:val="none" w:sz="0" w:space="0" w:color="auto"/>
            <w:left w:val="none" w:sz="0" w:space="0" w:color="auto"/>
            <w:bottom w:val="none" w:sz="0" w:space="0" w:color="auto"/>
            <w:right w:val="none" w:sz="0" w:space="0" w:color="auto"/>
          </w:divBdr>
        </w:div>
        <w:div w:id="2026244771">
          <w:marLeft w:val="0"/>
          <w:marRight w:val="0"/>
          <w:marTop w:val="0"/>
          <w:marBottom w:val="0"/>
          <w:divBdr>
            <w:top w:val="none" w:sz="0" w:space="0" w:color="auto"/>
            <w:left w:val="none" w:sz="0" w:space="0" w:color="auto"/>
            <w:bottom w:val="none" w:sz="0" w:space="0" w:color="auto"/>
            <w:right w:val="none" w:sz="0" w:space="0" w:color="auto"/>
          </w:divBdr>
        </w:div>
        <w:div w:id="488134874">
          <w:marLeft w:val="0"/>
          <w:marRight w:val="0"/>
          <w:marTop w:val="0"/>
          <w:marBottom w:val="0"/>
          <w:divBdr>
            <w:top w:val="none" w:sz="0" w:space="0" w:color="auto"/>
            <w:left w:val="none" w:sz="0" w:space="0" w:color="auto"/>
            <w:bottom w:val="none" w:sz="0" w:space="0" w:color="auto"/>
            <w:right w:val="none" w:sz="0" w:space="0" w:color="auto"/>
          </w:divBdr>
        </w:div>
        <w:div w:id="1144463797">
          <w:marLeft w:val="0"/>
          <w:marRight w:val="0"/>
          <w:marTop w:val="0"/>
          <w:marBottom w:val="0"/>
          <w:divBdr>
            <w:top w:val="none" w:sz="0" w:space="0" w:color="auto"/>
            <w:left w:val="none" w:sz="0" w:space="0" w:color="auto"/>
            <w:bottom w:val="none" w:sz="0" w:space="0" w:color="auto"/>
            <w:right w:val="none" w:sz="0" w:space="0" w:color="auto"/>
          </w:divBdr>
        </w:div>
        <w:div w:id="847258823">
          <w:marLeft w:val="0"/>
          <w:marRight w:val="0"/>
          <w:marTop w:val="0"/>
          <w:marBottom w:val="0"/>
          <w:divBdr>
            <w:top w:val="none" w:sz="0" w:space="0" w:color="auto"/>
            <w:left w:val="none" w:sz="0" w:space="0" w:color="auto"/>
            <w:bottom w:val="none" w:sz="0" w:space="0" w:color="auto"/>
            <w:right w:val="none" w:sz="0" w:space="0" w:color="auto"/>
          </w:divBdr>
        </w:div>
        <w:div w:id="1880239714">
          <w:marLeft w:val="0"/>
          <w:marRight w:val="0"/>
          <w:marTop w:val="0"/>
          <w:marBottom w:val="0"/>
          <w:divBdr>
            <w:top w:val="none" w:sz="0" w:space="0" w:color="auto"/>
            <w:left w:val="none" w:sz="0" w:space="0" w:color="auto"/>
            <w:bottom w:val="none" w:sz="0" w:space="0" w:color="auto"/>
            <w:right w:val="none" w:sz="0" w:space="0" w:color="auto"/>
          </w:divBdr>
        </w:div>
        <w:div w:id="2009670719">
          <w:marLeft w:val="0"/>
          <w:marRight w:val="0"/>
          <w:marTop w:val="0"/>
          <w:marBottom w:val="0"/>
          <w:divBdr>
            <w:top w:val="none" w:sz="0" w:space="0" w:color="auto"/>
            <w:left w:val="none" w:sz="0" w:space="0" w:color="auto"/>
            <w:bottom w:val="none" w:sz="0" w:space="0" w:color="auto"/>
            <w:right w:val="none" w:sz="0" w:space="0" w:color="auto"/>
          </w:divBdr>
        </w:div>
        <w:div w:id="535626861">
          <w:marLeft w:val="0"/>
          <w:marRight w:val="0"/>
          <w:marTop w:val="0"/>
          <w:marBottom w:val="0"/>
          <w:divBdr>
            <w:top w:val="none" w:sz="0" w:space="0" w:color="auto"/>
            <w:left w:val="none" w:sz="0" w:space="0" w:color="auto"/>
            <w:bottom w:val="none" w:sz="0" w:space="0" w:color="auto"/>
            <w:right w:val="none" w:sz="0" w:space="0" w:color="auto"/>
          </w:divBdr>
        </w:div>
      </w:divsChild>
    </w:div>
    <w:div w:id="1094745918">
      <w:bodyDiv w:val="1"/>
      <w:marLeft w:val="0"/>
      <w:marRight w:val="0"/>
      <w:marTop w:val="0"/>
      <w:marBottom w:val="0"/>
      <w:divBdr>
        <w:top w:val="none" w:sz="0" w:space="0" w:color="auto"/>
        <w:left w:val="none" w:sz="0" w:space="0" w:color="auto"/>
        <w:bottom w:val="none" w:sz="0" w:space="0" w:color="auto"/>
        <w:right w:val="none" w:sz="0" w:space="0" w:color="auto"/>
      </w:divBdr>
    </w:div>
    <w:div w:id="1100416873">
      <w:bodyDiv w:val="1"/>
      <w:marLeft w:val="0"/>
      <w:marRight w:val="0"/>
      <w:marTop w:val="0"/>
      <w:marBottom w:val="0"/>
      <w:divBdr>
        <w:top w:val="none" w:sz="0" w:space="0" w:color="auto"/>
        <w:left w:val="none" w:sz="0" w:space="0" w:color="auto"/>
        <w:bottom w:val="none" w:sz="0" w:space="0" w:color="auto"/>
        <w:right w:val="none" w:sz="0" w:space="0" w:color="auto"/>
      </w:divBdr>
    </w:div>
    <w:div w:id="1115057256">
      <w:bodyDiv w:val="1"/>
      <w:marLeft w:val="0"/>
      <w:marRight w:val="0"/>
      <w:marTop w:val="0"/>
      <w:marBottom w:val="0"/>
      <w:divBdr>
        <w:top w:val="none" w:sz="0" w:space="0" w:color="auto"/>
        <w:left w:val="none" w:sz="0" w:space="0" w:color="auto"/>
        <w:bottom w:val="none" w:sz="0" w:space="0" w:color="auto"/>
        <w:right w:val="none" w:sz="0" w:space="0" w:color="auto"/>
      </w:divBdr>
      <w:divsChild>
        <w:div w:id="1727607893">
          <w:marLeft w:val="0"/>
          <w:marRight w:val="0"/>
          <w:marTop w:val="0"/>
          <w:marBottom w:val="0"/>
          <w:divBdr>
            <w:top w:val="none" w:sz="0" w:space="0" w:color="auto"/>
            <w:left w:val="single" w:sz="6" w:space="0" w:color="D8D8D8"/>
            <w:bottom w:val="none" w:sz="0" w:space="0" w:color="auto"/>
            <w:right w:val="single" w:sz="6" w:space="0" w:color="D8D8D8"/>
          </w:divBdr>
        </w:div>
      </w:divsChild>
    </w:div>
    <w:div w:id="1132289116">
      <w:bodyDiv w:val="1"/>
      <w:marLeft w:val="0"/>
      <w:marRight w:val="0"/>
      <w:marTop w:val="0"/>
      <w:marBottom w:val="0"/>
      <w:divBdr>
        <w:top w:val="none" w:sz="0" w:space="0" w:color="auto"/>
        <w:left w:val="none" w:sz="0" w:space="0" w:color="auto"/>
        <w:bottom w:val="none" w:sz="0" w:space="0" w:color="auto"/>
        <w:right w:val="none" w:sz="0" w:space="0" w:color="auto"/>
      </w:divBdr>
    </w:div>
    <w:div w:id="1174029124">
      <w:bodyDiv w:val="1"/>
      <w:marLeft w:val="0"/>
      <w:marRight w:val="0"/>
      <w:marTop w:val="0"/>
      <w:marBottom w:val="0"/>
      <w:divBdr>
        <w:top w:val="none" w:sz="0" w:space="0" w:color="auto"/>
        <w:left w:val="none" w:sz="0" w:space="0" w:color="auto"/>
        <w:bottom w:val="none" w:sz="0" w:space="0" w:color="auto"/>
        <w:right w:val="none" w:sz="0" w:space="0" w:color="auto"/>
      </w:divBdr>
    </w:div>
    <w:div w:id="1178350393">
      <w:bodyDiv w:val="1"/>
      <w:marLeft w:val="0"/>
      <w:marRight w:val="0"/>
      <w:marTop w:val="0"/>
      <w:marBottom w:val="0"/>
      <w:divBdr>
        <w:top w:val="none" w:sz="0" w:space="0" w:color="auto"/>
        <w:left w:val="none" w:sz="0" w:space="0" w:color="auto"/>
        <w:bottom w:val="none" w:sz="0" w:space="0" w:color="auto"/>
        <w:right w:val="none" w:sz="0" w:space="0" w:color="auto"/>
      </w:divBdr>
    </w:div>
    <w:div w:id="1192262250">
      <w:bodyDiv w:val="1"/>
      <w:marLeft w:val="0"/>
      <w:marRight w:val="0"/>
      <w:marTop w:val="0"/>
      <w:marBottom w:val="0"/>
      <w:divBdr>
        <w:top w:val="none" w:sz="0" w:space="0" w:color="auto"/>
        <w:left w:val="none" w:sz="0" w:space="0" w:color="auto"/>
        <w:bottom w:val="none" w:sz="0" w:space="0" w:color="auto"/>
        <w:right w:val="none" w:sz="0" w:space="0" w:color="auto"/>
      </w:divBdr>
    </w:div>
    <w:div w:id="1193105145">
      <w:bodyDiv w:val="1"/>
      <w:marLeft w:val="0"/>
      <w:marRight w:val="0"/>
      <w:marTop w:val="0"/>
      <w:marBottom w:val="0"/>
      <w:divBdr>
        <w:top w:val="none" w:sz="0" w:space="0" w:color="auto"/>
        <w:left w:val="none" w:sz="0" w:space="0" w:color="auto"/>
        <w:bottom w:val="none" w:sz="0" w:space="0" w:color="auto"/>
        <w:right w:val="none" w:sz="0" w:space="0" w:color="auto"/>
      </w:divBdr>
    </w:div>
    <w:div w:id="1204708255">
      <w:bodyDiv w:val="1"/>
      <w:marLeft w:val="0"/>
      <w:marRight w:val="0"/>
      <w:marTop w:val="0"/>
      <w:marBottom w:val="0"/>
      <w:divBdr>
        <w:top w:val="none" w:sz="0" w:space="0" w:color="auto"/>
        <w:left w:val="none" w:sz="0" w:space="0" w:color="auto"/>
        <w:bottom w:val="none" w:sz="0" w:space="0" w:color="auto"/>
        <w:right w:val="none" w:sz="0" w:space="0" w:color="auto"/>
      </w:divBdr>
    </w:div>
    <w:div w:id="1256284419">
      <w:bodyDiv w:val="1"/>
      <w:marLeft w:val="0"/>
      <w:marRight w:val="0"/>
      <w:marTop w:val="0"/>
      <w:marBottom w:val="0"/>
      <w:divBdr>
        <w:top w:val="none" w:sz="0" w:space="0" w:color="auto"/>
        <w:left w:val="none" w:sz="0" w:space="0" w:color="auto"/>
        <w:bottom w:val="none" w:sz="0" w:space="0" w:color="auto"/>
        <w:right w:val="none" w:sz="0" w:space="0" w:color="auto"/>
      </w:divBdr>
      <w:divsChild>
        <w:div w:id="2003700867">
          <w:marLeft w:val="0"/>
          <w:marRight w:val="0"/>
          <w:marTop w:val="120"/>
          <w:marBottom w:val="75"/>
          <w:divBdr>
            <w:top w:val="none" w:sz="0" w:space="0" w:color="auto"/>
            <w:left w:val="none" w:sz="0" w:space="0" w:color="auto"/>
            <w:bottom w:val="none" w:sz="0" w:space="0" w:color="auto"/>
            <w:right w:val="none" w:sz="0" w:space="0" w:color="auto"/>
          </w:divBdr>
        </w:div>
        <w:div w:id="2106458337">
          <w:marLeft w:val="0"/>
          <w:marRight w:val="0"/>
          <w:marTop w:val="120"/>
          <w:marBottom w:val="300"/>
          <w:divBdr>
            <w:top w:val="none" w:sz="0" w:space="0" w:color="auto"/>
            <w:left w:val="none" w:sz="0" w:space="0" w:color="auto"/>
            <w:bottom w:val="none" w:sz="0" w:space="0" w:color="auto"/>
            <w:right w:val="none" w:sz="0" w:space="0" w:color="auto"/>
          </w:divBdr>
        </w:div>
      </w:divsChild>
    </w:div>
    <w:div w:id="1264459076">
      <w:bodyDiv w:val="1"/>
      <w:marLeft w:val="0"/>
      <w:marRight w:val="0"/>
      <w:marTop w:val="0"/>
      <w:marBottom w:val="0"/>
      <w:divBdr>
        <w:top w:val="none" w:sz="0" w:space="0" w:color="auto"/>
        <w:left w:val="none" w:sz="0" w:space="0" w:color="auto"/>
        <w:bottom w:val="none" w:sz="0" w:space="0" w:color="auto"/>
        <w:right w:val="none" w:sz="0" w:space="0" w:color="auto"/>
      </w:divBdr>
    </w:div>
    <w:div w:id="1313754120">
      <w:bodyDiv w:val="1"/>
      <w:marLeft w:val="0"/>
      <w:marRight w:val="0"/>
      <w:marTop w:val="0"/>
      <w:marBottom w:val="0"/>
      <w:divBdr>
        <w:top w:val="none" w:sz="0" w:space="0" w:color="auto"/>
        <w:left w:val="none" w:sz="0" w:space="0" w:color="auto"/>
        <w:bottom w:val="none" w:sz="0" w:space="0" w:color="auto"/>
        <w:right w:val="none" w:sz="0" w:space="0" w:color="auto"/>
      </w:divBdr>
    </w:div>
    <w:div w:id="1313756390">
      <w:bodyDiv w:val="1"/>
      <w:marLeft w:val="0"/>
      <w:marRight w:val="0"/>
      <w:marTop w:val="0"/>
      <w:marBottom w:val="0"/>
      <w:divBdr>
        <w:top w:val="none" w:sz="0" w:space="0" w:color="auto"/>
        <w:left w:val="none" w:sz="0" w:space="0" w:color="auto"/>
        <w:bottom w:val="none" w:sz="0" w:space="0" w:color="auto"/>
        <w:right w:val="none" w:sz="0" w:space="0" w:color="auto"/>
      </w:divBdr>
    </w:div>
    <w:div w:id="1388071589">
      <w:bodyDiv w:val="1"/>
      <w:marLeft w:val="0"/>
      <w:marRight w:val="0"/>
      <w:marTop w:val="0"/>
      <w:marBottom w:val="0"/>
      <w:divBdr>
        <w:top w:val="none" w:sz="0" w:space="0" w:color="auto"/>
        <w:left w:val="none" w:sz="0" w:space="0" w:color="auto"/>
        <w:bottom w:val="none" w:sz="0" w:space="0" w:color="auto"/>
        <w:right w:val="none" w:sz="0" w:space="0" w:color="auto"/>
      </w:divBdr>
    </w:div>
    <w:div w:id="1430196474">
      <w:bodyDiv w:val="1"/>
      <w:marLeft w:val="0"/>
      <w:marRight w:val="0"/>
      <w:marTop w:val="0"/>
      <w:marBottom w:val="0"/>
      <w:divBdr>
        <w:top w:val="none" w:sz="0" w:space="0" w:color="auto"/>
        <w:left w:val="none" w:sz="0" w:space="0" w:color="auto"/>
        <w:bottom w:val="none" w:sz="0" w:space="0" w:color="auto"/>
        <w:right w:val="none" w:sz="0" w:space="0" w:color="auto"/>
      </w:divBdr>
    </w:div>
    <w:div w:id="1459105851">
      <w:bodyDiv w:val="1"/>
      <w:marLeft w:val="0"/>
      <w:marRight w:val="0"/>
      <w:marTop w:val="0"/>
      <w:marBottom w:val="0"/>
      <w:divBdr>
        <w:top w:val="none" w:sz="0" w:space="0" w:color="auto"/>
        <w:left w:val="none" w:sz="0" w:space="0" w:color="auto"/>
        <w:bottom w:val="none" w:sz="0" w:space="0" w:color="auto"/>
        <w:right w:val="none" w:sz="0" w:space="0" w:color="auto"/>
      </w:divBdr>
    </w:div>
    <w:div w:id="1468667657">
      <w:bodyDiv w:val="1"/>
      <w:marLeft w:val="0"/>
      <w:marRight w:val="0"/>
      <w:marTop w:val="0"/>
      <w:marBottom w:val="0"/>
      <w:divBdr>
        <w:top w:val="none" w:sz="0" w:space="0" w:color="auto"/>
        <w:left w:val="none" w:sz="0" w:space="0" w:color="auto"/>
        <w:bottom w:val="none" w:sz="0" w:space="0" w:color="auto"/>
        <w:right w:val="none" w:sz="0" w:space="0" w:color="auto"/>
      </w:divBdr>
    </w:div>
    <w:div w:id="1474710742">
      <w:bodyDiv w:val="1"/>
      <w:marLeft w:val="0"/>
      <w:marRight w:val="0"/>
      <w:marTop w:val="0"/>
      <w:marBottom w:val="0"/>
      <w:divBdr>
        <w:top w:val="none" w:sz="0" w:space="0" w:color="auto"/>
        <w:left w:val="none" w:sz="0" w:space="0" w:color="auto"/>
        <w:bottom w:val="none" w:sz="0" w:space="0" w:color="auto"/>
        <w:right w:val="none" w:sz="0" w:space="0" w:color="auto"/>
      </w:divBdr>
    </w:div>
    <w:div w:id="1475172574">
      <w:bodyDiv w:val="1"/>
      <w:marLeft w:val="0"/>
      <w:marRight w:val="0"/>
      <w:marTop w:val="0"/>
      <w:marBottom w:val="0"/>
      <w:divBdr>
        <w:top w:val="none" w:sz="0" w:space="0" w:color="auto"/>
        <w:left w:val="none" w:sz="0" w:space="0" w:color="auto"/>
        <w:bottom w:val="none" w:sz="0" w:space="0" w:color="auto"/>
        <w:right w:val="none" w:sz="0" w:space="0" w:color="auto"/>
      </w:divBdr>
      <w:divsChild>
        <w:div w:id="2025941192">
          <w:marLeft w:val="0"/>
          <w:marRight w:val="0"/>
          <w:marTop w:val="0"/>
          <w:marBottom w:val="0"/>
          <w:divBdr>
            <w:top w:val="none" w:sz="0" w:space="0" w:color="auto"/>
            <w:left w:val="single" w:sz="6" w:space="0" w:color="D8D8D8"/>
            <w:bottom w:val="none" w:sz="0" w:space="0" w:color="auto"/>
            <w:right w:val="single" w:sz="6" w:space="0" w:color="D8D8D8"/>
          </w:divBdr>
        </w:div>
      </w:divsChild>
    </w:div>
    <w:div w:id="1500268727">
      <w:bodyDiv w:val="1"/>
      <w:marLeft w:val="0"/>
      <w:marRight w:val="0"/>
      <w:marTop w:val="0"/>
      <w:marBottom w:val="0"/>
      <w:divBdr>
        <w:top w:val="none" w:sz="0" w:space="0" w:color="auto"/>
        <w:left w:val="none" w:sz="0" w:space="0" w:color="auto"/>
        <w:bottom w:val="none" w:sz="0" w:space="0" w:color="auto"/>
        <w:right w:val="none" w:sz="0" w:space="0" w:color="auto"/>
      </w:divBdr>
    </w:div>
    <w:div w:id="1503158448">
      <w:bodyDiv w:val="1"/>
      <w:marLeft w:val="0"/>
      <w:marRight w:val="0"/>
      <w:marTop w:val="0"/>
      <w:marBottom w:val="0"/>
      <w:divBdr>
        <w:top w:val="none" w:sz="0" w:space="0" w:color="auto"/>
        <w:left w:val="none" w:sz="0" w:space="0" w:color="auto"/>
        <w:bottom w:val="none" w:sz="0" w:space="0" w:color="auto"/>
        <w:right w:val="none" w:sz="0" w:space="0" w:color="auto"/>
      </w:divBdr>
    </w:div>
    <w:div w:id="152483079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53881796">
      <w:bodyDiv w:val="1"/>
      <w:marLeft w:val="0"/>
      <w:marRight w:val="0"/>
      <w:marTop w:val="0"/>
      <w:marBottom w:val="0"/>
      <w:divBdr>
        <w:top w:val="none" w:sz="0" w:space="0" w:color="auto"/>
        <w:left w:val="none" w:sz="0" w:space="0" w:color="auto"/>
        <w:bottom w:val="none" w:sz="0" w:space="0" w:color="auto"/>
        <w:right w:val="none" w:sz="0" w:space="0" w:color="auto"/>
      </w:divBdr>
    </w:div>
    <w:div w:id="1554850502">
      <w:bodyDiv w:val="1"/>
      <w:marLeft w:val="0"/>
      <w:marRight w:val="0"/>
      <w:marTop w:val="0"/>
      <w:marBottom w:val="0"/>
      <w:divBdr>
        <w:top w:val="none" w:sz="0" w:space="0" w:color="auto"/>
        <w:left w:val="none" w:sz="0" w:space="0" w:color="auto"/>
        <w:bottom w:val="none" w:sz="0" w:space="0" w:color="auto"/>
        <w:right w:val="none" w:sz="0" w:space="0" w:color="auto"/>
      </w:divBdr>
    </w:div>
    <w:div w:id="1560050731">
      <w:bodyDiv w:val="1"/>
      <w:marLeft w:val="0"/>
      <w:marRight w:val="0"/>
      <w:marTop w:val="0"/>
      <w:marBottom w:val="0"/>
      <w:divBdr>
        <w:top w:val="none" w:sz="0" w:space="0" w:color="auto"/>
        <w:left w:val="none" w:sz="0" w:space="0" w:color="auto"/>
        <w:bottom w:val="none" w:sz="0" w:space="0" w:color="auto"/>
        <w:right w:val="none" w:sz="0" w:space="0" w:color="auto"/>
      </w:divBdr>
    </w:div>
    <w:div w:id="1585798882">
      <w:bodyDiv w:val="1"/>
      <w:marLeft w:val="0"/>
      <w:marRight w:val="0"/>
      <w:marTop w:val="0"/>
      <w:marBottom w:val="0"/>
      <w:divBdr>
        <w:top w:val="none" w:sz="0" w:space="0" w:color="auto"/>
        <w:left w:val="none" w:sz="0" w:space="0" w:color="auto"/>
        <w:bottom w:val="none" w:sz="0" w:space="0" w:color="auto"/>
        <w:right w:val="none" w:sz="0" w:space="0" w:color="auto"/>
      </w:divBdr>
    </w:div>
    <w:div w:id="1588658634">
      <w:bodyDiv w:val="1"/>
      <w:marLeft w:val="0"/>
      <w:marRight w:val="0"/>
      <w:marTop w:val="0"/>
      <w:marBottom w:val="0"/>
      <w:divBdr>
        <w:top w:val="none" w:sz="0" w:space="0" w:color="auto"/>
        <w:left w:val="none" w:sz="0" w:space="0" w:color="auto"/>
        <w:bottom w:val="none" w:sz="0" w:space="0" w:color="auto"/>
        <w:right w:val="none" w:sz="0" w:space="0" w:color="auto"/>
      </w:divBdr>
    </w:div>
    <w:div w:id="1591743771">
      <w:bodyDiv w:val="1"/>
      <w:marLeft w:val="0"/>
      <w:marRight w:val="0"/>
      <w:marTop w:val="0"/>
      <w:marBottom w:val="0"/>
      <w:divBdr>
        <w:top w:val="none" w:sz="0" w:space="0" w:color="auto"/>
        <w:left w:val="none" w:sz="0" w:space="0" w:color="auto"/>
        <w:bottom w:val="none" w:sz="0" w:space="0" w:color="auto"/>
        <w:right w:val="none" w:sz="0" w:space="0" w:color="auto"/>
      </w:divBdr>
    </w:div>
    <w:div w:id="1596748655">
      <w:bodyDiv w:val="1"/>
      <w:marLeft w:val="0"/>
      <w:marRight w:val="0"/>
      <w:marTop w:val="0"/>
      <w:marBottom w:val="0"/>
      <w:divBdr>
        <w:top w:val="none" w:sz="0" w:space="0" w:color="auto"/>
        <w:left w:val="none" w:sz="0" w:space="0" w:color="auto"/>
        <w:bottom w:val="none" w:sz="0" w:space="0" w:color="auto"/>
        <w:right w:val="none" w:sz="0" w:space="0" w:color="auto"/>
      </w:divBdr>
    </w:div>
    <w:div w:id="1643852001">
      <w:bodyDiv w:val="1"/>
      <w:marLeft w:val="0"/>
      <w:marRight w:val="0"/>
      <w:marTop w:val="0"/>
      <w:marBottom w:val="0"/>
      <w:divBdr>
        <w:top w:val="none" w:sz="0" w:space="0" w:color="auto"/>
        <w:left w:val="none" w:sz="0" w:space="0" w:color="auto"/>
        <w:bottom w:val="none" w:sz="0" w:space="0" w:color="auto"/>
        <w:right w:val="none" w:sz="0" w:space="0" w:color="auto"/>
      </w:divBdr>
    </w:div>
    <w:div w:id="1645084897">
      <w:bodyDiv w:val="1"/>
      <w:marLeft w:val="0"/>
      <w:marRight w:val="0"/>
      <w:marTop w:val="0"/>
      <w:marBottom w:val="0"/>
      <w:divBdr>
        <w:top w:val="none" w:sz="0" w:space="0" w:color="auto"/>
        <w:left w:val="none" w:sz="0" w:space="0" w:color="auto"/>
        <w:bottom w:val="none" w:sz="0" w:space="0" w:color="auto"/>
        <w:right w:val="none" w:sz="0" w:space="0" w:color="auto"/>
      </w:divBdr>
    </w:div>
    <w:div w:id="1702322404">
      <w:bodyDiv w:val="1"/>
      <w:marLeft w:val="0"/>
      <w:marRight w:val="0"/>
      <w:marTop w:val="0"/>
      <w:marBottom w:val="0"/>
      <w:divBdr>
        <w:top w:val="none" w:sz="0" w:space="0" w:color="auto"/>
        <w:left w:val="none" w:sz="0" w:space="0" w:color="auto"/>
        <w:bottom w:val="none" w:sz="0" w:space="0" w:color="auto"/>
        <w:right w:val="none" w:sz="0" w:space="0" w:color="auto"/>
      </w:divBdr>
    </w:div>
    <w:div w:id="1703902257">
      <w:bodyDiv w:val="1"/>
      <w:marLeft w:val="0"/>
      <w:marRight w:val="0"/>
      <w:marTop w:val="0"/>
      <w:marBottom w:val="0"/>
      <w:divBdr>
        <w:top w:val="none" w:sz="0" w:space="0" w:color="auto"/>
        <w:left w:val="none" w:sz="0" w:space="0" w:color="auto"/>
        <w:bottom w:val="none" w:sz="0" w:space="0" w:color="auto"/>
        <w:right w:val="none" w:sz="0" w:space="0" w:color="auto"/>
      </w:divBdr>
    </w:div>
    <w:div w:id="1706131153">
      <w:bodyDiv w:val="1"/>
      <w:marLeft w:val="0"/>
      <w:marRight w:val="0"/>
      <w:marTop w:val="0"/>
      <w:marBottom w:val="0"/>
      <w:divBdr>
        <w:top w:val="none" w:sz="0" w:space="0" w:color="auto"/>
        <w:left w:val="none" w:sz="0" w:space="0" w:color="auto"/>
        <w:bottom w:val="none" w:sz="0" w:space="0" w:color="auto"/>
        <w:right w:val="none" w:sz="0" w:space="0" w:color="auto"/>
      </w:divBdr>
    </w:div>
    <w:div w:id="1709989064">
      <w:bodyDiv w:val="1"/>
      <w:marLeft w:val="0"/>
      <w:marRight w:val="0"/>
      <w:marTop w:val="0"/>
      <w:marBottom w:val="0"/>
      <w:divBdr>
        <w:top w:val="none" w:sz="0" w:space="0" w:color="auto"/>
        <w:left w:val="none" w:sz="0" w:space="0" w:color="auto"/>
        <w:bottom w:val="none" w:sz="0" w:space="0" w:color="auto"/>
        <w:right w:val="none" w:sz="0" w:space="0" w:color="auto"/>
      </w:divBdr>
    </w:div>
    <w:div w:id="1738556546">
      <w:bodyDiv w:val="1"/>
      <w:marLeft w:val="0"/>
      <w:marRight w:val="0"/>
      <w:marTop w:val="0"/>
      <w:marBottom w:val="0"/>
      <w:divBdr>
        <w:top w:val="none" w:sz="0" w:space="0" w:color="auto"/>
        <w:left w:val="none" w:sz="0" w:space="0" w:color="auto"/>
        <w:bottom w:val="none" w:sz="0" w:space="0" w:color="auto"/>
        <w:right w:val="none" w:sz="0" w:space="0" w:color="auto"/>
      </w:divBdr>
    </w:div>
    <w:div w:id="1784808783">
      <w:bodyDiv w:val="1"/>
      <w:marLeft w:val="0"/>
      <w:marRight w:val="0"/>
      <w:marTop w:val="0"/>
      <w:marBottom w:val="0"/>
      <w:divBdr>
        <w:top w:val="none" w:sz="0" w:space="0" w:color="auto"/>
        <w:left w:val="none" w:sz="0" w:space="0" w:color="auto"/>
        <w:bottom w:val="none" w:sz="0" w:space="0" w:color="auto"/>
        <w:right w:val="none" w:sz="0" w:space="0" w:color="auto"/>
      </w:divBdr>
    </w:div>
    <w:div w:id="1804233840">
      <w:bodyDiv w:val="1"/>
      <w:marLeft w:val="0"/>
      <w:marRight w:val="0"/>
      <w:marTop w:val="0"/>
      <w:marBottom w:val="0"/>
      <w:divBdr>
        <w:top w:val="none" w:sz="0" w:space="0" w:color="auto"/>
        <w:left w:val="none" w:sz="0" w:space="0" w:color="auto"/>
        <w:bottom w:val="none" w:sz="0" w:space="0" w:color="auto"/>
        <w:right w:val="none" w:sz="0" w:space="0" w:color="auto"/>
      </w:divBdr>
    </w:div>
    <w:div w:id="1813865082">
      <w:bodyDiv w:val="1"/>
      <w:marLeft w:val="0"/>
      <w:marRight w:val="0"/>
      <w:marTop w:val="0"/>
      <w:marBottom w:val="0"/>
      <w:divBdr>
        <w:top w:val="none" w:sz="0" w:space="0" w:color="auto"/>
        <w:left w:val="none" w:sz="0" w:space="0" w:color="auto"/>
        <w:bottom w:val="none" w:sz="0" w:space="0" w:color="auto"/>
        <w:right w:val="none" w:sz="0" w:space="0" w:color="auto"/>
      </w:divBdr>
    </w:div>
    <w:div w:id="1823348749">
      <w:bodyDiv w:val="1"/>
      <w:marLeft w:val="0"/>
      <w:marRight w:val="0"/>
      <w:marTop w:val="0"/>
      <w:marBottom w:val="0"/>
      <w:divBdr>
        <w:top w:val="none" w:sz="0" w:space="0" w:color="auto"/>
        <w:left w:val="none" w:sz="0" w:space="0" w:color="auto"/>
        <w:bottom w:val="none" w:sz="0" w:space="0" w:color="auto"/>
        <w:right w:val="none" w:sz="0" w:space="0" w:color="auto"/>
      </w:divBdr>
    </w:div>
    <w:div w:id="1843425668">
      <w:bodyDiv w:val="1"/>
      <w:marLeft w:val="0"/>
      <w:marRight w:val="0"/>
      <w:marTop w:val="0"/>
      <w:marBottom w:val="0"/>
      <w:divBdr>
        <w:top w:val="none" w:sz="0" w:space="0" w:color="auto"/>
        <w:left w:val="none" w:sz="0" w:space="0" w:color="auto"/>
        <w:bottom w:val="none" w:sz="0" w:space="0" w:color="auto"/>
        <w:right w:val="none" w:sz="0" w:space="0" w:color="auto"/>
      </w:divBdr>
    </w:div>
    <w:div w:id="1870217187">
      <w:bodyDiv w:val="1"/>
      <w:marLeft w:val="0"/>
      <w:marRight w:val="0"/>
      <w:marTop w:val="0"/>
      <w:marBottom w:val="0"/>
      <w:divBdr>
        <w:top w:val="none" w:sz="0" w:space="0" w:color="auto"/>
        <w:left w:val="none" w:sz="0" w:space="0" w:color="auto"/>
        <w:bottom w:val="none" w:sz="0" w:space="0" w:color="auto"/>
        <w:right w:val="none" w:sz="0" w:space="0" w:color="auto"/>
      </w:divBdr>
    </w:div>
    <w:div w:id="1895113860">
      <w:bodyDiv w:val="1"/>
      <w:marLeft w:val="0"/>
      <w:marRight w:val="0"/>
      <w:marTop w:val="0"/>
      <w:marBottom w:val="0"/>
      <w:divBdr>
        <w:top w:val="none" w:sz="0" w:space="0" w:color="auto"/>
        <w:left w:val="none" w:sz="0" w:space="0" w:color="auto"/>
        <w:bottom w:val="none" w:sz="0" w:space="0" w:color="auto"/>
        <w:right w:val="none" w:sz="0" w:space="0" w:color="auto"/>
      </w:divBdr>
    </w:div>
    <w:div w:id="1899630471">
      <w:bodyDiv w:val="1"/>
      <w:marLeft w:val="0"/>
      <w:marRight w:val="0"/>
      <w:marTop w:val="0"/>
      <w:marBottom w:val="0"/>
      <w:divBdr>
        <w:top w:val="none" w:sz="0" w:space="0" w:color="auto"/>
        <w:left w:val="none" w:sz="0" w:space="0" w:color="auto"/>
        <w:bottom w:val="none" w:sz="0" w:space="0" w:color="auto"/>
        <w:right w:val="none" w:sz="0" w:space="0" w:color="auto"/>
      </w:divBdr>
    </w:div>
    <w:div w:id="1942760120">
      <w:bodyDiv w:val="1"/>
      <w:marLeft w:val="0"/>
      <w:marRight w:val="0"/>
      <w:marTop w:val="0"/>
      <w:marBottom w:val="0"/>
      <w:divBdr>
        <w:top w:val="none" w:sz="0" w:space="0" w:color="auto"/>
        <w:left w:val="none" w:sz="0" w:space="0" w:color="auto"/>
        <w:bottom w:val="none" w:sz="0" w:space="0" w:color="auto"/>
        <w:right w:val="none" w:sz="0" w:space="0" w:color="auto"/>
      </w:divBdr>
    </w:div>
    <w:div w:id="1954554107">
      <w:bodyDiv w:val="1"/>
      <w:marLeft w:val="0"/>
      <w:marRight w:val="0"/>
      <w:marTop w:val="0"/>
      <w:marBottom w:val="0"/>
      <w:divBdr>
        <w:top w:val="none" w:sz="0" w:space="0" w:color="auto"/>
        <w:left w:val="none" w:sz="0" w:space="0" w:color="auto"/>
        <w:bottom w:val="none" w:sz="0" w:space="0" w:color="auto"/>
        <w:right w:val="none" w:sz="0" w:space="0" w:color="auto"/>
      </w:divBdr>
    </w:div>
    <w:div w:id="1956980009">
      <w:bodyDiv w:val="1"/>
      <w:marLeft w:val="0"/>
      <w:marRight w:val="0"/>
      <w:marTop w:val="0"/>
      <w:marBottom w:val="0"/>
      <w:divBdr>
        <w:top w:val="none" w:sz="0" w:space="0" w:color="auto"/>
        <w:left w:val="none" w:sz="0" w:space="0" w:color="auto"/>
        <w:bottom w:val="none" w:sz="0" w:space="0" w:color="auto"/>
        <w:right w:val="none" w:sz="0" w:space="0" w:color="auto"/>
      </w:divBdr>
    </w:div>
    <w:div w:id="1960793028">
      <w:bodyDiv w:val="1"/>
      <w:marLeft w:val="0"/>
      <w:marRight w:val="0"/>
      <w:marTop w:val="0"/>
      <w:marBottom w:val="0"/>
      <w:divBdr>
        <w:top w:val="none" w:sz="0" w:space="0" w:color="auto"/>
        <w:left w:val="none" w:sz="0" w:space="0" w:color="auto"/>
        <w:bottom w:val="none" w:sz="0" w:space="0" w:color="auto"/>
        <w:right w:val="none" w:sz="0" w:space="0" w:color="auto"/>
      </w:divBdr>
    </w:div>
    <w:div w:id="1974821252">
      <w:bodyDiv w:val="1"/>
      <w:marLeft w:val="0"/>
      <w:marRight w:val="0"/>
      <w:marTop w:val="0"/>
      <w:marBottom w:val="0"/>
      <w:divBdr>
        <w:top w:val="none" w:sz="0" w:space="0" w:color="auto"/>
        <w:left w:val="none" w:sz="0" w:space="0" w:color="auto"/>
        <w:bottom w:val="none" w:sz="0" w:space="0" w:color="auto"/>
        <w:right w:val="none" w:sz="0" w:space="0" w:color="auto"/>
      </w:divBdr>
    </w:div>
    <w:div w:id="1989507669">
      <w:bodyDiv w:val="1"/>
      <w:marLeft w:val="0"/>
      <w:marRight w:val="0"/>
      <w:marTop w:val="0"/>
      <w:marBottom w:val="0"/>
      <w:divBdr>
        <w:top w:val="none" w:sz="0" w:space="0" w:color="auto"/>
        <w:left w:val="none" w:sz="0" w:space="0" w:color="auto"/>
        <w:bottom w:val="none" w:sz="0" w:space="0" w:color="auto"/>
        <w:right w:val="none" w:sz="0" w:space="0" w:color="auto"/>
      </w:divBdr>
      <w:divsChild>
        <w:div w:id="2032296779">
          <w:marLeft w:val="0"/>
          <w:marRight w:val="0"/>
          <w:marTop w:val="0"/>
          <w:marBottom w:val="0"/>
          <w:divBdr>
            <w:top w:val="none" w:sz="0" w:space="0" w:color="auto"/>
            <w:left w:val="none" w:sz="0" w:space="0" w:color="auto"/>
            <w:bottom w:val="none" w:sz="0" w:space="0" w:color="auto"/>
            <w:right w:val="none" w:sz="0" w:space="0" w:color="auto"/>
          </w:divBdr>
        </w:div>
        <w:div w:id="1465734798">
          <w:marLeft w:val="0"/>
          <w:marRight w:val="0"/>
          <w:marTop w:val="0"/>
          <w:marBottom w:val="0"/>
          <w:divBdr>
            <w:top w:val="none" w:sz="0" w:space="0" w:color="auto"/>
            <w:left w:val="none" w:sz="0" w:space="0" w:color="auto"/>
            <w:bottom w:val="none" w:sz="0" w:space="0" w:color="auto"/>
            <w:right w:val="none" w:sz="0" w:space="0" w:color="auto"/>
          </w:divBdr>
        </w:div>
        <w:div w:id="702368951">
          <w:marLeft w:val="0"/>
          <w:marRight w:val="0"/>
          <w:marTop w:val="0"/>
          <w:marBottom w:val="0"/>
          <w:divBdr>
            <w:top w:val="none" w:sz="0" w:space="0" w:color="auto"/>
            <w:left w:val="none" w:sz="0" w:space="0" w:color="auto"/>
            <w:bottom w:val="none" w:sz="0" w:space="0" w:color="auto"/>
            <w:right w:val="none" w:sz="0" w:space="0" w:color="auto"/>
          </w:divBdr>
        </w:div>
        <w:div w:id="901981492">
          <w:marLeft w:val="0"/>
          <w:marRight w:val="0"/>
          <w:marTop w:val="0"/>
          <w:marBottom w:val="0"/>
          <w:divBdr>
            <w:top w:val="none" w:sz="0" w:space="0" w:color="auto"/>
            <w:left w:val="none" w:sz="0" w:space="0" w:color="auto"/>
            <w:bottom w:val="none" w:sz="0" w:space="0" w:color="auto"/>
            <w:right w:val="none" w:sz="0" w:space="0" w:color="auto"/>
          </w:divBdr>
        </w:div>
        <w:div w:id="1560752664">
          <w:marLeft w:val="0"/>
          <w:marRight w:val="0"/>
          <w:marTop w:val="0"/>
          <w:marBottom w:val="0"/>
          <w:divBdr>
            <w:top w:val="none" w:sz="0" w:space="0" w:color="auto"/>
            <w:left w:val="none" w:sz="0" w:space="0" w:color="auto"/>
            <w:bottom w:val="none" w:sz="0" w:space="0" w:color="auto"/>
            <w:right w:val="none" w:sz="0" w:space="0" w:color="auto"/>
          </w:divBdr>
        </w:div>
        <w:div w:id="1454251723">
          <w:marLeft w:val="0"/>
          <w:marRight w:val="0"/>
          <w:marTop w:val="0"/>
          <w:marBottom w:val="0"/>
          <w:divBdr>
            <w:top w:val="none" w:sz="0" w:space="0" w:color="auto"/>
            <w:left w:val="none" w:sz="0" w:space="0" w:color="auto"/>
            <w:bottom w:val="none" w:sz="0" w:space="0" w:color="auto"/>
            <w:right w:val="none" w:sz="0" w:space="0" w:color="auto"/>
          </w:divBdr>
        </w:div>
        <w:div w:id="1838693759">
          <w:marLeft w:val="0"/>
          <w:marRight w:val="0"/>
          <w:marTop w:val="0"/>
          <w:marBottom w:val="0"/>
          <w:divBdr>
            <w:top w:val="none" w:sz="0" w:space="0" w:color="auto"/>
            <w:left w:val="none" w:sz="0" w:space="0" w:color="auto"/>
            <w:bottom w:val="none" w:sz="0" w:space="0" w:color="auto"/>
            <w:right w:val="none" w:sz="0" w:space="0" w:color="auto"/>
          </w:divBdr>
        </w:div>
        <w:div w:id="1458524021">
          <w:marLeft w:val="0"/>
          <w:marRight w:val="0"/>
          <w:marTop w:val="0"/>
          <w:marBottom w:val="0"/>
          <w:divBdr>
            <w:top w:val="none" w:sz="0" w:space="0" w:color="auto"/>
            <w:left w:val="none" w:sz="0" w:space="0" w:color="auto"/>
            <w:bottom w:val="none" w:sz="0" w:space="0" w:color="auto"/>
            <w:right w:val="none" w:sz="0" w:space="0" w:color="auto"/>
          </w:divBdr>
        </w:div>
        <w:div w:id="1586500055">
          <w:marLeft w:val="0"/>
          <w:marRight w:val="0"/>
          <w:marTop w:val="0"/>
          <w:marBottom w:val="0"/>
          <w:divBdr>
            <w:top w:val="none" w:sz="0" w:space="0" w:color="auto"/>
            <w:left w:val="none" w:sz="0" w:space="0" w:color="auto"/>
            <w:bottom w:val="none" w:sz="0" w:space="0" w:color="auto"/>
            <w:right w:val="none" w:sz="0" w:space="0" w:color="auto"/>
          </w:divBdr>
        </w:div>
        <w:div w:id="2054503898">
          <w:marLeft w:val="0"/>
          <w:marRight w:val="0"/>
          <w:marTop w:val="0"/>
          <w:marBottom w:val="0"/>
          <w:divBdr>
            <w:top w:val="none" w:sz="0" w:space="0" w:color="auto"/>
            <w:left w:val="none" w:sz="0" w:space="0" w:color="auto"/>
            <w:bottom w:val="none" w:sz="0" w:space="0" w:color="auto"/>
            <w:right w:val="none" w:sz="0" w:space="0" w:color="auto"/>
          </w:divBdr>
        </w:div>
        <w:div w:id="1600794552">
          <w:marLeft w:val="0"/>
          <w:marRight w:val="0"/>
          <w:marTop w:val="0"/>
          <w:marBottom w:val="0"/>
          <w:divBdr>
            <w:top w:val="none" w:sz="0" w:space="0" w:color="auto"/>
            <w:left w:val="none" w:sz="0" w:space="0" w:color="auto"/>
            <w:bottom w:val="none" w:sz="0" w:space="0" w:color="auto"/>
            <w:right w:val="none" w:sz="0" w:space="0" w:color="auto"/>
          </w:divBdr>
        </w:div>
        <w:div w:id="734859038">
          <w:marLeft w:val="0"/>
          <w:marRight w:val="0"/>
          <w:marTop w:val="0"/>
          <w:marBottom w:val="0"/>
          <w:divBdr>
            <w:top w:val="none" w:sz="0" w:space="0" w:color="auto"/>
            <w:left w:val="none" w:sz="0" w:space="0" w:color="auto"/>
            <w:bottom w:val="none" w:sz="0" w:space="0" w:color="auto"/>
            <w:right w:val="none" w:sz="0" w:space="0" w:color="auto"/>
          </w:divBdr>
        </w:div>
        <w:div w:id="185826801">
          <w:marLeft w:val="0"/>
          <w:marRight w:val="0"/>
          <w:marTop w:val="0"/>
          <w:marBottom w:val="0"/>
          <w:divBdr>
            <w:top w:val="none" w:sz="0" w:space="0" w:color="auto"/>
            <w:left w:val="none" w:sz="0" w:space="0" w:color="auto"/>
            <w:bottom w:val="none" w:sz="0" w:space="0" w:color="auto"/>
            <w:right w:val="none" w:sz="0" w:space="0" w:color="auto"/>
          </w:divBdr>
        </w:div>
        <w:div w:id="947393638">
          <w:marLeft w:val="0"/>
          <w:marRight w:val="0"/>
          <w:marTop w:val="0"/>
          <w:marBottom w:val="0"/>
          <w:divBdr>
            <w:top w:val="none" w:sz="0" w:space="0" w:color="auto"/>
            <w:left w:val="none" w:sz="0" w:space="0" w:color="auto"/>
            <w:bottom w:val="none" w:sz="0" w:space="0" w:color="auto"/>
            <w:right w:val="none" w:sz="0" w:space="0" w:color="auto"/>
          </w:divBdr>
        </w:div>
        <w:div w:id="472063732">
          <w:marLeft w:val="0"/>
          <w:marRight w:val="0"/>
          <w:marTop w:val="0"/>
          <w:marBottom w:val="0"/>
          <w:divBdr>
            <w:top w:val="none" w:sz="0" w:space="0" w:color="auto"/>
            <w:left w:val="none" w:sz="0" w:space="0" w:color="auto"/>
            <w:bottom w:val="none" w:sz="0" w:space="0" w:color="auto"/>
            <w:right w:val="none" w:sz="0" w:space="0" w:color="auto"/>
          </w:divBdr>
        </w:div>
        <w:div w:id="170878012">
          <w:marLeft w:val="0"/>
          <w:marRight w:val="0"/>
          <w:marTop w:val="0"/>
          <w:marBottom w:val="0"/>
          <w:divBdr>
            <w:top w:val="none" w:sz="0" w:space="0" w:color="auto"/>
            <w:left w:val="none" w:sz="0" w:space="0" w:color="auto"/>
            <w:bottom w:val="none" w:sz="0" w:space="0" w:color="auto"/>
            <w:right w:val="none" w:sz="0" w:space="0" w:color="auto"/>
          </w:divBdr>
        </w:div>
        <w:div w:id="2042436874">
          <w:marLeft w:val="0"/>
          <w:marRight w:val="0"/>
          <w:marTop w:val="0"/>
          <w:marBottom w:val="0"/>
          <w:divBdr>
            <w:top w:val="none" w:sz="0" w:space="0" w:color="auto"/>
            <w:left w:val="none" w:sz="0" w:space="0" w:color="auto"/>
            <w:bottom w:val="none" w:sz="0" w:space="0" w:color="auto"/>
            <w:right w:val="none" w:sz="0" w:space="0" w:color="auto"/>
          </w:divBdr>
        </w:div>
        <w:div w:id="327826132">
          <w:marLeft w:val="0"/>
          <w:marRight w:val="0"/>
          <w:marTop w:val="0"/>
          <w:marBottom w:val="0"/>
          <w:divBdr>
            <w:top w:val="none" w:sz="0" w:space="0" w:color="auto"/>
            <w:left w:val="none" w:sz="0" w:space="0" w:color="auto"/>
            <w:bottom w:val="none" w:sz="0" w:space="0" w:color="auto"/>
            <w:right w:val="none" w:sz="0" w:space="0" w:color="auto"/>
          </w:divBdr>
        </w:div>
        <w:div w:id="1702975779">
          <w:marLeft w:val="0"/>
          <w:marRight w:val="0"/>
          <w:marTop w:val="0"/>
          <w:marBottom w:val="0"/>
          <w:divBdr>
            <w:top w:val="none" w:sz="0" w:space="0" w:color="auto"/>
            <w:left w:val="none" w:sz="0" w:space="0" w:color="auto"/>
            <w:bottom w:val="none" w:sz="0" w:space="0" w:color="auto"/>
            <w:right w:val="none" w:sz="0" w:space="0" w:color="auto"/>
          </w:divBdr>
        </w:div>
        <w:div w:id="1192761197">
          <w:marLeft w:val="0"/>
          <w:marRight w:val="0"/>
          <w:marTop w:val="0"/>
          <w:marBottom w:val="0"/>
          <w:divBdr>
            <w:top w:val="none" w:sz="0" w:space="0" w:color="auto"/>
            <w:left w:val="none" w:sz="0" w:space="0" w:color="auto"/>
            <w:bottom w:val="none" w:sz="0" w:space="0" w:color="auto"/>
            <w:right w:val="none" w:sz="0" w:space="0" w:color="auto"/>
          </w:divBdr>
        </w:div>
        <w:div w:id="950435313">
          <w:marLeft w:val="0"/>
          <w:marRight w:val="0"/>
          <w:marTop w:val="0"/>
          <w:marBottom w:val="0"/>
          <w:divBdr>
            <w:top w:val="none" w:sz="0" w:space="0" w:color="auto"/>
            <w:left w:val="none" w:sz="0" w:space="0" w:color="auto"/>
            <w:bottom w:val="none" w:sz="0" w:space="0" w:color="auto"/>
            <w:right w:val="none" w:sz="0" w:space="0" w:color="auto"/>
          </w:divBdr>
        </w:div>
        <w:div w:id="684786401">
          <w:marLeft w:val="0"/>
          <w:marRight w:val="0"/>
          <w:marTop w:val="0"/>
          <w:marBottom w:val="0"/>
          <w:divBdr>
            <w:top w:val="none" w:sz="0" w:space="0" w:color="auto"/>
            <w:left w:val="none" w:sz="0" w:space="0" w:color="auto"/>
            <w:bottom w:val="none" w:sz="0" w:space="0" w:color="auto"/>
            <w:right w:val="none" w:sz="0" w:space="0" w:color="auto"/>
          </w:divBdr>
        </w:div>
      </w:divsChild>
    </w:div>
    <w:div w:id="2031105870">
      <w:bodyDiv w:val="1"/>
      <w:marLeft w:val="0"/>
      <w:marRight w:val="0"/>
      <w:marTop w:val="0"/>
      <w:marBottom w:val="0"/>
      <w:divBdr>
        <w:top w:val="none" w:sz="0" w:space="0" w:color="auto"/>
        <w:left w:val="none" w:sz="0" w:space="0" w:color="auto"/>
        <w:bottom w:val="none" w:sz="0" w:space="0" w:color="auto"/>
        <w:right w:val="none" w:sz="0" w:space="0" w:color="auto"/>
      </w:divBdr>
    </w:div>
    <w:div w:id="2039113071">
      <w:bodyDiv w:val="1"/>
      <w:marLeft w:val="0"/>
      <w:marRight w:val="0"/>
      <w:marTop w:val="0"/>
      <w:marBottom w:val="0"/>
      <w:divBdr>
        <w:top w:val="none" w:sz="0" w:space="0" w:color="auto"/>
        <w:left w:val="none" w:sz="0" w:space="0" w:color="auto"/>
        <w:bottom w:val="none" w:sz="0" w:space="0" w:color="auto"/>
        <w:right w:val="none" w:sz="0" w:space="0" w:color="auto"/>
      </w:divBdr>
    </w:div>
    <w:div w:id="2042391289">
      <w:bodyDiv w:val="1"/>
      <w:marLeft w:val="0"/>
      <w:marRight w:val="0"/>
      <w:marTop w:val="0"/>
      <w:marBottom w:val="0"/>
      <w:divBdr>
        <w:top w:val="none" w:sz="0" w:space="0" w:color="auto"/>
        <w:left w:val="none" w:sz="0" w:space="0" w:color="auto"/>
        <w:bottom w:val="none" w:sz="0" w:space="0" w:color="auto"/>
        <w:right w:val="none" w:sz="0" w:space="0" w:color="auto"/>
      </w:divBdr>
    </w:div>
    <w:div w:id="2077165751">
      <w:bodyDiv w:val="1"/>
      <w:marLeft w:val="0"/>
      <w:marRight w:val="0"/>
      <w:marTop w:val="0"/>
      <w:marBottom w:val="0"/>
      <w:divBdr>
        <w:top w:val="none" w:sz="0" w:space="0" w:color="auto"/>
        <w:left w:val="none" w:sz="0" w:space="0" w:color="auto"/>
        <w:bottom w:val="none" w:sz="0" w:space="0" w:color="auto"/>
        <w:right w:val="none" w:sz="0" w:space="0" w:color="auto"/>
      </w:divBdr>
    </w:div>
    <w:div w:id="2081515703">
      <w:bodyDiv w:val="1"/>
      <w:marLeft w:val="0"/>
      <w:marRight w:val="0"/>
      <w:marTop w:val="0"/>
      <w:marBottom w:val="0"/>
      <w:divBdr>
        <w:top w:val="none" w:sz="0" w:space="0" w:color="auto"/>
        <w:left w:val="none" w:sz="0" w:space="0" w:color="auto"/>
        <w:bottom w:val="none" w:sz="0" w:space="0" w:color="auto"/>
        <w:right w:val="none" w:sz="0" w:space="0" w:color="auto"/>
      </w:divBdr>
    </w:div>
    <w:div w:id="2088377627">
      <w:bodyDiv w:val="1"/>
      <w:marLeft w:val="0"/>
      <w:marRight w:val="0"/>
      <w:marTop w:val="0"/>
      <w:marBottom w:val="0"/>
      <w:divBdr>
        <w:top w:val="none" w:sz="0" w:space="0" w:color="auto"/>
        <w:left w:val="none" w:sz="0" w:space="0" w:color="auto"/>
        <w:bottom w:val="none" w:sz="0" w:space="0" w:color="auto"/>
        <w:right w:val="none" w:sz="0" w:space="0" w:color="auto"/>
      </w:divBdr>
    </w:div>
    <w:div w:id="2103715602">
      <w:bodyDiv w:val="1"/>
      <w:marLeft w:val="0"/>
      <w:marRight w:val="0"/>
      <w:marTop w:val="0"/>
      <w:marBottom w:val="0"/>
      <w:divBdr>
        <w:top w:val="none" w:sz="0" w:space="0" w:color="auto"/>
        <w:left w:val="none" w:sz="0" w:space="0" w:color="auto"/>
        <w:bottom w:val="none" w:sz="0" w:space="0" w:color="auto"/>
        <w:right w:val="none" w:sz="0" w:space="0" w:color="auto"/>
      </w:divBdr>
    </w:div>
    <w:div w:id="2121025903">
      <w:bodyDiv w:val="1"/>
      <w:marLeft w:val="0"/>
      <w:marRight w:val="0"/>
      <w:marTop w:val="0"/>
      <w:marBottom w:val="0"/>
      <w:divBdr>
        <w:top w:val="none" w:sz="0" w:space="0" w:color="auto"/>
        <w:left w:val="none" w:sz="0" w:space="0" w:color="auto"/>
        <w:bottom w:val="none" w:sz="0" w:space="0" w:color="auto"/>
        <w:right w:val="none" w:sz="0" w:space="0" w:color="auto"/>
      </w:divBdr>
    </w:div>
    <w:div w:id="2125886131">
      <w:bodyDiv w:val="1"/>
      <w:marLeft w:val="0"/>
      <w:marRight w:val="0"/>
      <w:marTop w:val="0"/>
      <w:marBottom w:val="0"/>
      <w:divBdr>
        <w:top w:val="none" w:sz="0" w:space="0" w:color="auto"/>
        <w:left w:val="none" w:sz="0" w:space="0" w:color="auto"/>
        <w:bottom w:val="none" w:sz="0" w:space="0" w:color="auto"/>
        <w:right w:val="none" w:sz="0" w:space="0" w:color="auto"/>
      </w:divBdr>
    </w:div>
    <w:div w:id="2126727880">
      <w:bodyDiv w:val="1"/>
      <w:marLeft w:val="0"/>
      <w:marRight w:val="0"/>
      <w:marTop w:val="0"/>
      <w:marBottom w:val="0"/>
      <w:divBdr>
        <w:top w:val="none" w:sz="0" w:space="0" w:color="auto"/>
        <w:left w:val="none" w:sz="0" w:space="0" w:color="auto"/>
        <w:bottom w:val="none" w:sz="0" w:space="0" w:color="auto"/>
        <w:right w:val="none" w:sz="0" w:space="0" w:color="auto"/>
      </w:divBdr>
    </w:div>
    <w:div w:id="2133860273">
      <w:bodyDiv w:val="1"/>
      <w:marLeft w:val="0"/>
      <w:marRight w:val="0"/>
      <w:marTop w:val="0"/>
      <w:marBottom w:val="0"/>
      <w:divBdr>
        <w:top w:val="none" w:sz="0" w:space="0" w:color="auto"/>
        <w:left w:val="none" w:sz="0" w:space="0" w:color="auto"/>
        <w:bottom w:val="none" w:sz="0" w:space="0" w:color="auto"/>
        <w:right w:val="none" w:sz="0" w:space="0" w:color="auto"/>
      </w:divBdr>
      <w:divsChild>
        <w:div w:id="1996102358">
          <w:marLeft w:val="0"/>
          <w:marRight w:val="0"/>
          <w:marTop w:val="0"/>
          <w:marBottom w:val="0"/>
          <w:divBdr>
            <w:top w:val="none" w:sz="0" w:space="0" w:color="auto"/>
            <w:left w:val="none" w:sz="0" w:space="0" w:color="auto"/>
            <w:bottom w:val="none" w:sz="0" w:space="0" w:color="auto"/>
            <w:right w:val="none" w:sz="0" w:space="0" w:color="auto"/>
          </w:divBdr>
        </w:div>
        <w:div w:id="100761092">
          <w:marLeft w:val="0"/>
          <w:marRight w:val="0"/>
          <w:marTop w:val="15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eu/page/-/top100contents201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B4DBC4A14F03458DCFA1752C7C8D77" ma:contentTypeVersion="3" ma:contentTypeDescription="Create a new document." ma:contentTypeScope="" ma:versionID="9203ee70368bb93363d0dd8d8a210458">
  <xsd:schema xmlns:xsd="http://www.w3.org/2001/XMLSchema" xmlns:xs="http://www.w3.org/2001/XMLSchema" xmlns:p="http://schemas.microsoft.com/office/2006/metadata/properties" xmlns:ns2="83c127d8-5813-40c8-b6b3-73375ba79f3b" targetNamespace="http://schemas.microsoft.com/office/2006/metadata/properties" ma:root="true" ma:fieldsID="a0ad558cea938693cd3d613f466a4312" ns2:_="">
    <xsd:import namespace="83c127d8-5813-40c8-b6b3-73375ba79f3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127d8-5813-40c8-b6b3-73375ba79f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D87B7D5-43A4-4C32-AC10-385BCD65603D}">
  <ds:schemaRefs>
    <ds:schemaRef ds:uri="http://schemas.microsoft.com/sharepoint/v3/contenttype/forms"/>
  </ds:schemaRefs>
</ds:datastoreItem>
</file>

<file path=customXml/itemProps2.xml><?xml version="1.0" encoding="utf-8"?>
<ds:datastoreItem xmlns:ds="http://schemas.openxmlformats.org/officeDocument/2006/customXml" ds:itemID="{ECDAE515-E156-4DB6-9082-2A6109BDB1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7B831-DE41-4A68-88CF-9F5183E83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127d8-5813-40c8-b6b3-73375ba79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5AF73-E939-41A4-AB62-5E15F038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334</TotalTime>
  <Pages>8</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Marini</dc:creator>
  <cp:keywords/>
  <cp:lastModifiedBy>Lorenzo Marini</cp:lastModifiedBy>
  <cp:revision>18</cp:revision>
  <dcterms:created xsi:type="dcterms:W3CDTF">2017-01-11T09:33:00Z</dcterms:created>
  <dcterms:modified xsi:type="dcterms:W3CDTF">2017-01-16T10:06:00Z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0x0101000BB4DBC4A14F03458DCFA1752C7C8D77</vt:lpwstr>
  </property>
</Properties>
</file>